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E1452" w14:textId="77777777" w:rsidR="00F22BAA" w:rsidRPr="006F642B" w:rsidRDefault="00B1695C" w:rsidP="0031462A">
      <w:pPr>
        <w:jc w:val="center"/>
        <w:rPr>
          <w:rFonts w:ascii="Geomanist" w:hAnsi="Geomanist"/>
          <w:b/>
          <w:sz w:val="20"/>
          <w:szCs w:val="20"/>
          <w:lang w:val="es-MX"/>
        </w:rPr>
      </w:pPr>
      <w:r w:rsidRPr="006F642B">
        <w:rPr>
          <w:rFonts w:ascii="Geomanist" w:hAnsi="Geomanist"/>
          <w:b/>
          <w:sz w:val="20"/>
          <w:szCs w:val="20"/>
          <w:lang w:val="es-MX"/>
        </w:rPr>
        <w:t xml:space="preserve">ACTA DE LA CUADRAGÉSIMA </w:t>
      </w:r>
      <w:r w:rsidR="004949A0" w:rsidRPr="006F642B">
        <w:rPr>
          <w:rFonts w:ascii="Geomanist" w:hAnsi="Geomanist"/>
          <w:b/>
          <w:sz w:val="20"/>
          <w:szCs w:val="20"/>
          <w:lang w:val="es-MX"/>
        </w:rPr>
        <w:t xml:space="preserve">PRIMERA </w:t>
      </w:r>
      <w:r w:rsidR="00F22BAA" w:rsidRPr="006F642B">
        <w:rPr>
          <w:rFonts w:ascii="Geomanist" w:hAnsi="Geomanist"/>
          <w:b/>
          <w:sz w:val="20"/>
          <w:szCs w:val="20"/>
          <w:lang w:val="es-MX"/>
        </w:rPr>
        <w:t>SESIÓN ORDINARIA COMITÉ DE TRANSPARENCIA</w:t>
      </w:r>
    </w:p>
    <w:p w14:paraId="3426018F" w14:textId="77777777" w:rsidR="00C66C13" w:rsidRPr="006F642B" w:rsidRDefault="00C66C13" w:rsidP="0031462A">
      <w:pPr>
        <w:jc w:val="both"/>
        <w:rPr>
          <w:rFonts w:ascii="Geomanist" w:hAnsi="Geomanist"/>
          <w:sz w:val="18"/>
          <w:szCs w:val="18"/>
          <w:lang w:val="es-MX"/>
        </w:rPr>
      </w:pPr>
    </w:p>
    <w:p w14:paraId="17D7A2A7" w14:textId="77777777" w:rsidR="00F22BAA" w:rsidRPr="006F642B" w:rsidRDefault="00F22BAA" w:rsidP="0031462A">
      <w:pPr>
        <w:jc w:val="both"/>
        <w:rPr>
          <w:rFonts w:ascii="Geomanist" w:hAnsi="Geomanist"/>
          <w:sz w:val="18"/>
          <w:szCs w:val="18"/>
          <w:lang w:val="es-MX"/>
        </w:rPr>
      </w:pPr>
      <w:r w:rsidRPr="006F642B">
        <w:rPr>
          <w:rFonts w:ascii="Geomanist" w:hAnsi="Geomanist"/>
          <w:sz w:val="18"/>
          <w:szCs w:val="18"/>
          <w:lang w:val="es-MX"/>
        </w:rPr>
        <w:t>En la Ciudad de</w:t>
      </w:r>
      <w:r w:rsidR="00E35D36" w:rsidRPr="006F642B">
        <w:rPr>
          <w:rFonts w:ascii="Geomanist" w:hAnsi="Geomanist"/>
          <w:sz w:val="18"/>
          <w:szCs w:val="18"/>
          <w:lang w:val="es-MX"/>
        </w:rPr>
        <w:t xml:space="preserve"> </w:t>
      </w:r>
      <w:r w:rsidR="00B1695C" w:rsidRPr="006F642B">
        <w:rPr>
          <w:rFonts w:ascii="Geomanist" w:hAnsi="Geomanist"/>
          <w:sz w:val="18"/>
          <w:szCs w:val="18"/>
          <w:lang w:val="es-MX"/>
        </w:rPr>
        <w:t xml:space="preserve">México, a las 11:00 horas del </w:t>
      </w:r>
      <w:r w:rsidR="004949A0" w:rsidRPr="006F642B">
        <w:rPr>
          <w:rFonts w:ascii="Geomanist" w:hAnsi="Geomanist"/>
          <w:sz w:val="18"/>
          <w:szCs w:val="18"/>
          <w:lang w:val="es-MX"/>
        </w:rPr>
        <w:t>6</w:t>
      </w:r>
      <w:r w:rsidRPr="006F642B">
        <w:rPr>
          <w:rFonts w:ascii="Geomanist" w:hAnsi="Geomanist"/>
          <w:sz w:val="18"/>
          <w:szCs w:val="18"/>
          <w:lang w:val="es-MX"/>
        </w:rPr>
        <w:t xml:space="preserve"> de </w:t>
      </w:r>
      <w:r w:rsidR="004949A0" w:rsidRPr="006F642B">
        <w:rPr>
          <w:rFonts w:ascii="Geomanist" w:hAnsi="Geomanist"/>
          <w:sz w:val="18"/>
          <w:szCs w:val="18"/>
          <w:lang w:val="es-MX"/>
        </w:rPr>
        <w:t>noviem</w:t>
      </w:r>
      <w:r w:rsidRPr="006F642B">
        <w:rPr>
          <w:rFonts w:ascii="Geomanist" w:hAnsi="Geomanist"/>
          <w:sz w:val="18"/>
          <w:szCs w:val="18"/>
          <w:lang w:val="es-MX"/>
        </w:rPr>
        <w:t xml:space="preserve">bre de 2024, reunidos en el aula número 2 del 4° piso ala norte del edificio sede de la Secretaría de la Función Pública, ubicado en Insurgentes Sur número 1735, Colonia Guadalupe Inn, C.P. 01020, Alcaldía Álvaro Obregón, Ciudad de México, con fundamento en los artículos 65, fracciones I y II, de la Ley Federal de Transparencia y Acceso a </w:t>
      </w:r>
      <w:r w:rsidR="00F73C87" w:rsidRPr="006F642B">
        <w:rPr>
          <w:rFonts w:ascii="Geomanist" w:hAnsi="Geomanist"/>
          <w:sz w:val="18"/>
          <w:szCs w:val="18"/>
          <w:lang w:val="es-MX"/>
        </w:rPr>
        <w:t>la Información Pública y; 17, 26 y 35</w:t>
      </w:r>
      <w:r w:rsidRPr="006F642B">
        <w:rPr>
          <w:rFonts w:ascii="Geomanist" w:hAnsi="Geomanist"/>
          <w:sz w:val="18"/>
          <w:szCs w:val="18"/>
          <w:lang w:val="es-MX"/>
        </w:rPr>
        <w:t xml:space="preserve">, de los Lineamientos de actuación del Comité de Transparencia, y conforme a la convocatoria realizada el pasado </w:t>
      </w:r>
      <w:r w:rsidR="004949A0" w:rsidRPr="006F642B">
        <w:rPr>
          <w:rFonts w:ascii="Geomanist" w:hAnsi="Geomanist"/>
          <w:sz w:val="18"/>
          <w:szCs w:val="18"/>
          <w:lang w:val="es-MX"/>
        </w:rPr>
        <w:t>1 de noviem</w:t>
      </w:r>
      <w:r w:rsidRPr="006F642B">
        <w:rPr>
          <w:rFonts w:ascii="Geomanist" w:hAnsi="Geomanist"/>
          <w:sz w:val="18"/>
          <w:szCs w:val="18"/>
          <w:lang w:val="es-MX"/>
        </w:rPr>
        <w:t>bre de 2024, p</w:t>
      </w:r>
      <w:r w:rsidR="00B1695C" w:rsidRPr="006F642B">
        <w:rPr>
          <w:rFonts w:ascii="Geomanist" w:hAnsi="Geomanist"/>
          <w:sz w:val="18"/>
          <w:szCs w:val="18"/>
          <w:lang w:val="es-MX"/>
        </w:rPr>
        <w:t xml:space="preserve">ara celebrar la Cuadragésima </w:t>
      </w:r>
      <w:r w:rsidR="004949A0" w:rsidRPr="006F642B">
        <w:rPr>
          <w:rFonts w:ascii="Geomanist" w:hAnsi="Geomanist"/>
          <w:sz w:val="18"/>
          <w:szCs w:val="18"/>
          <w:lang w:val="es-MX"/>
        </w:rPr>
        <w:t xml:space="preserve">Primera </w:t>
      </w:r>
      <w:r w:rsidRPr="006F642B">
        <w:rPr>
          <w:rFonts w:ascii="Geomanist" w:hAnsi="Geomanist"/>
          <w:sz w:val="18"/>
          <w:szCs w:val="18"/>
          <w:lang w:val="es-MX"/>
        </w:rPr>
        <w:t xml:space="preserve">Sesión Ordinaria del Comité de Transparencia, el </w:t>
      </w:r>
      <w:r w:rsidR="00F2569E" w:rsidRPr="006F642B">
        <w:rPr>
          <w:rFonts w:ascii="Geomanist" w:hAnsi="Geomanist"/>
          <w:sz w:val="18"/>
          <w:szCs w:val="18"/>
          <w:lang w:val="es-MX"/>
        </w:rPr>
        <w:t xml:space="preserve">Suplente del </w:t>
      </w:r>
      <w:r w:rsidRPr="006F642B">
        <w:rPr>
          <w:rFonts w:ascii="Geomanist" w:hAnsi="Geomanist"/>
          <w:sz w:val="18"/>
          <w:szCs w:val="18"/>
          <w:lang w:val="es-MX"/>
        </w:rPr>
        <w:t>Secretario Técnico verificó la asistencia, de los siguientes integrantes del Comité:</w:t>
      </w:r>
    </w:p>
    <w:p w14:paraId="468792DF" w14:textId="77777777" w:rsidR="00F22BAA" w:rsidRPr="006F642B" w:rsidRDefault="00F22BAA" w:rsidP="0031462A">
      <w:pPr>
        <w:jc w:val="both"/>
        <w:rPr>
          <w:rFonts w:ascii="Geomanist" w:hAnsi="Geomanist"/>
          <w:sz w:val="18"/>
          <w:szCs w:val="18"/>
          <w:lang w:val="es-MX"/>
        </w:rPr>
      </w:pPr>
    </w:p>
    <w:p w14:paraId="5A1A434F" w14:textId="483EDF97" w:rsidR="00F22BAA" w:rsidRPr="006F642B" w:rsidRDefault="00F22BAA" w:rsidP="0031462A">
      <w:pPr>
        <w:jc w:val="both"/>
        <w:rPr>
          <w:rFonts w:ascii="Geomanist" w:hAnsi="Geomanist"/>
          <w:b/>
          <w:sz w:val="18"/>
          <w:szCs w:val="18"/>
          <w:lang w:val="es-MX"/>
        </w:rPr>
      </w:pPr>
      <w:r w:rsidRPr="006F642B">
        <w:rPr>
          <w:rFonts w:ascii="Geomanist" w:hAnsi="Geomanist"/>
          <w:b/>
          <w:sz w:val="18"/>
          <w:szCs w:val="18"/>
          <w:lang w:val="es-MX"/>
        </w:rPr>
        <w:t xml:space="preserve">1. </w:t>
      </w:r>
      <w:r w:rsidR="00C41E73" w:rsidRPr="006F642B">
        <w:rPr>
          <w:rFonts w:ascii="Geomanist" w:hAnsi="Geomanist"/>
          <w:b/>
          <w:sz w:val="18"/>
          <w:szCs w:val="18"/>
          <w:lang w:val="es-MX"/>
        </w:rPr>
        <w:t>Mtro</w:t>
      </w:r>
      <w:r w:rsidR="00525D47" w:rsidRPr="006F642B">
        <w:rPr>
          <w:rFonts w:ascii="Geomanist" w:hAnsi="Geomanist"/>
          <w:b/>
          <w:sz w:val="18"/>
          <w:szCs w:val="18"/>
          <w:lang w:val="es-MX"/>
        </w:rPr>
        <w:t>. Fernando Martínez García</w:t>
      </w:r>
    </w:p>
    <w:p w14:paraId="579FCEC9" w14:textId="77777777" w:rsidR="002E47EC" w:rsidRPr="006F642B" w:rsidRDefault="00F22BAA" w:rsidP="002E47EC">
      <w:pPr>
        <w:jc w:val="both"/>
        <w:rPr>
          <w:rFonts w:ascii="Geomanist" w:hAnsi="Geomanist"/>
          <w:sz w:val="18"/>
          <w:szCs w:val="18"/>
          <w:lang w:val="es-MX"/>
        </w:rPr>
      </w:pPr>
      <w:r w:rsidRPr="006F642B">
        <w:rPr>
          <w:rFonts w:ascii="Geomanist" w:hAnsi="Geomanist"/>
          <w:sz w:val="18"/>
          <w:szCs w:val="18"/>
          <w:lang w:val="es-MX"/>
        </w:rPr>
        <w:t xml:space="preserve">Director </w:t>
      </w:r>
      <w:r w:rsidR="002E47EC" w:rsidRPr="006F642B">
        <w:rPr>
          <w:rFonts w:ascii="Geomanist" w:hAnsi="Geomanist"/>
          <w:sz w:val="18"/>
          <w:szCs w:val="18"/>
          <w:lang w:val="es-MX"/>
        </w:rPr>
        <w:t>General de Transparencia y Gobierno Abierto</w:t>
      </w:r>
      <w:r w:rsidRPr="006F642B">
        <w:rPr>
          <w:rFonts w:ascii="Geomanist" w:hAnsi="Geomanist"/>
          <w:sz w:val="18"/>
          <w:szCs w:val="18"/>
          <w:lang w:val="es-MX"/>
        </w:rPr>
        <w:t xml:space="preserve"> </w:t>
      </w:r>
      <w:r w:rsidR="002E47EC" w:rsidRPr="006F642B">
        <w:rPr>
          <w:rFonts w:ascii="Geomanist" w:hAnsi="Geomanist"/>
          <w:sz w:val="18"/>
          <w:szCs w:val="18"/>
          <w:lang w:val="es-MX"/>
        </w:rPr>
        <w:t xml:space="preserve">y Suplente del Presidente del Comité de Transparencia. En términos de los artículos 64, párrafos tercero y cuarto, fracción II, de la Ley Federal de Transparencia y Acceso a la Información Pública; 188, fracciones IV y VII, del Reglamento Interior de la Secretaría de la Función Pública y; 5, segundo párrafo, de los Lineamientos de actuación del Comité de Transparencia. </w:t>
      </w:r>
    </w:p>
    <w:p w14:paraId="40FDB4E0" w14:textId="1BA9AEB3" w:rsidR="00E35D36" w:rsidRPr="006F642B" w:rsidRDefault="00E35D36" w:rsidP="00E35D36">
      <w:pPr>
        <w:jc w:val="both"/>
        <w:rPr>
          <w:rFonts w:ascii="Geomanist" w:hAnsi="Geomanist"/>
          <w:sz w:val="18"/>
          <w:szCs w:val="18"/>
          <w:lang w:val="es-MX"/>
        </w:rPr>
      </w:pPr>
    </w:p>
    <w:p w14:paraId="770412A3" w14:textId="77777777" w:rsidR="006F642B" w:rsidRPr="00C15BBD" w:rsidRDefault="006F642B" w:rsidP="006F642B">
      <w:pPr>
        <w:jc w:val="both"/>
        <w:rPr>
          <w:rFonts w:ascii="Geomanist" w:hAnsi="Geomanist"/>
          <w:b/>
          <w:sz w:val="18"/>
          <w:szCs w:val="18"/>
          <w:lang w:val="es-MX"/>
        </w:rPr>
      </w:pPr>
      <w:r w:rsidRPr="00C15BBD">
        <w:rPr>
          <w:rFonts w:ascii="Geomanist" w:hAnsi="Geomanist"/>
          <w:b/>
          <w:sz w:val="18"/>
          <w:szCs w:val="18"/>
          <w:lang w:val="es-MX"/>
        </w:rPr>
        <w:t xml:space="preserve">2. Lcda. Norma Patricia Martínez Nava </w:t>
      </w:r>
    </w:p>
    <w:p w14:paraId="724BEA4D" w14:textId="77777777" w:rsidR="006F642B" w:rsidRPr="00C15BBD" w:rsidRDefault="006F642B" w:rsidP="006F642B">
      <w:pPr>
        <w:jc w:val="both"/>
        <w:rPr>
          <w:rFonts w:ascii="Geomanist" w:hAnsi="Geomanist"/>
          <w:sz w:val="18"/>
          <w:szCs w:val="18"/>
          <w:lang w:val="es-MX"/>
        </w:rPr>
      </w:pPr>
      <w:r w:rsidRPr="00C15BBD">
        <w:rPr>
          <w:rFonts w:ascii="Geomanist" w:hAnsi="Geomanist"/>
          <w:sz w:val="18"/>
          <w:szCs w:val="18"/>
          <w:lang w:val="es-MX"/>
        </w:rPr>
        <w:t>Directora del Centro de Información y Documentación y Suplente de la persona Responsable del Área Coordinadora de Archivos. En términos de los artículos 64, párrafos tercero y cuarto, fracción I, de la Ley Federal de Transparencia y Acceso a la Información Pública; 183 del Reglamento Interior de la Secretaría de la Función Pública, 4, fracción III y 912 del Manual de Organización General de la Secretaría de la Función Pública y; 5, segundo párrafo, de los Lineamientos de actuación del Comité de Transparencia.</w:t>
      </w:r>
    </w:p>
    <w:p w14:paraId="7E46CD3B" w14:textId="77777777" w:rsidR="007011F2" w:rsidRPr="006F642B" w:rsidRDefault="007011F2" w:rsidP="00E35D36">
      <w:pPr>
        <w:jc w:val="both"/>
        <w:rPr>
          <w:rFonts w:ascii="Geomanist" w:hAnsi="Geomanist"/>
          <w:sz w:val="18"/>
          <w:szCs w:val="18"/>
          <w:lang w:val="es-MX"/>
        </w:rPr>
      </w:pPr>
    </w:p>
    <w:p w14:paraId="7D3C43BF" w14:textId="77777777" w:rsidR="00F22BAA" w:rsidRPr="006F642B" w:rsidRDefault="00F22BAA" w:rsidP="0031462A">
      <w:pPr>
        <w:jc w:val="both"/>
        <w:rPr>
          <w:rFonts w:ascii="Geomanist" w:hAnsi="Geomanist"/>
          <w:b/>
          <w:sz w:val="18"/>
          <w:szCs w:val="18"/>
          <w:lang w:val="es-MX"/>
        </w:rPr>
      </w:pPr>
      <w:r w:rsidRPr="006F642B">
        <w:rPr>
          <w:rFonts w:ascii="Geomanist" w:hAnsi="Geomanist"/>
          <w:b/>
          <w:sz w:val="18"/>
          <w:szCs w:val="18"/>
          <w:lang w:val="es-MX"/>
        </w:rPr>
        <w:t>3. L.C. Carlos Carrera Guerrero</w:t>
      </w:r>
    </w:p>
    <w:p w14:paraId="0BFFF0C0" w14:textId="77777777" w:rsidR="00F22BAA" w:rsidRPr="006F642B" w:rsidRDefault="00F22BAA" w:rsidP="0031462A">
      <w:pPr>
        <w:jc w:val="both"/>
        <w:rPr>
          <w:rFonts w:ascii="Geomanist" w:hAnsi="Geomanist"/>
          <w:sz w:val="18"/>
          <w:szCs w:val="18"/>
          <w:lang w:val="es-MX"/>
        </w:rPr>
      </w:pPr>
      <w:r w:rsidRPr="006F642B">
        <w:rPr>
          <w:rFonts w:ascii="Geomanist" w:hAnsi="Geomanist"/>
          <w:sz w:val="18"/>
          <w:szCs w:val="18"/>
          <w:lang w:val="es-MX"/>
        </w:rPr>
        <w:t>Titular del Área de Control Interno, y Suplente de la persona Titular del Órgano Interno de Control de la Secretaría de la Función Pública. En términos de los artículos 64, párrafos tercero y cuarto, fracción III, de la Ley Federal de Transparencia y Acceso a la Información Pública; 209, fracciones XII y XIII, del Reglamento Interior de la Secretaría de la Función Pública y; 5, segundo párrafo, de los Lineamientos de actuación del Comité de Transparencia.</w:t>
      </w:r>
    </w:p>
    <w:p w14:paraId="74C39AB0" w14:textId="7EB4ADC6" w:rsidR="00F22BAA" w:rsidRDefault="00F22BAA" w:rsidP="0031462A">
      <w:pPr>
        <w:jc w:val="both"/>
        <w:rPr>
          <w:rFonts w:ascii="Geomanist" w:hAnsi="Geomanist"/>
          <w:sz w:val="18"/>
          <w:szCs w:val="18"/>
          <w:lang w:val="es-MX"/>
        </w:rPr>
      </w:pPr>
    </w:p>
    <w:p w14:paraId="0F1240D6" w14:textId="77777777" w:rsidR="00F22BAA" w:rsidRPr="006F642B" w:rsidRDefault="00F22BAA" w:rsidP="0031462A">
      <w:pPr>
        <w:jc w:val="center"/>
        <w:rPr>
          <w:rFonts w:ascii="Geomanist" w:hAnsi="Geomanist"/>
          <w:b/>
          <w:sz w:val="18"/>
          <w:szCs w:val="18"/>
          <w:lang w:val="es-MX"/>
        </w:rPr>
      </w:pPr>
      <w:r w:rsidRPr="006F642B">
        <w:rPr>
          <w:rFonts w:ascii="Geomanist" w:hAnsi="Geomanist"/>
          <w:b/>
          <w:sz w:val="18"/>
          <w:szCs w:val="18"/>
          <w:lang w:val="es-MX"/>
        </w:rPr>
        <w:t>PRIMER PUNTO DEL ORDEN DEL DÍA</w:t>
      </w:r>
    </w:p>
    <w:p w14:paraId="6B719547" w14:textId="77777777" w:rsidR="00C66C13" w:rsidRPr="006F642B" w:rsidRDefault="00C66C13" w:rsidP="0031462A">
      <w:pPr>
        <w:jc w:val="both"/>
        <w:rPr>
          <w:rFonts w:ascii="Geomanist" w:hAnsi="Geomanist"/>
          <w:sz w:val="18"/>
          <w:szCs w:val="18"/>
          <w:lang w:val="es-MX"/>
        </w:rPr>
      </w:pPr>
    </w:p>
    <w:p w14:paraId="2D2E1266" w14:textId="77777777" w:rsidR="00F22BAA" w:rsidRPr="006F642B" w:rsidRDefault="00F22BAA" w:rsidP="0031462A">
      <w:pPr>
        <w:jc w:val="both"/>
        <w:rPr>
          <w:rFonts w:ascii="Geomanist" w:hAnsi="Geomanist"/>
          <w:sz w:val="18"/>
          <w:szCs w:val="18"/>
          <w:lang w:val="es-MX"/>
        </w:rPr>
      </w:pPr>
      <w:r w:rsidRPr="006F642B">
        <w:rPr>
          <w:rFonts w:ascii="Geomanist" w:hAnsi="Geomanist"/>
          <w:sz w:val="18"/>
          <w:szCs w:val="18"/>
          <w:lang w:val="es-MX"/>
        </w:rPr>
        <w:t xml:space="preserve">En desahogo del primer punto del orden del día, el </w:t>
      </w:r>
      <w:r w:rsidR="00F2569E" w:rsidRPr="006F642B">
        <w:rPr>
          <w:rFonts w:ascii="Geomanist" w:hAnsi="Geomanist"/>
          <w:sz w:val="18"/>
          <w:szCs w:val="18"/>
          <w:lang w:val="es-MX"/>
        </w:rPr>
        <w:t xml:space="preserve">Suplente del </w:t>
      </w:r>
      <w:r w:rsidRPr="006F642B">
        <w:rPr>
          <w:rFonts w:ascii="Geomanist" w:hAnsi="Geomanist"/>
          <w:sz w:val="18"/>
          <w:szCs w:val="18"/>
          <w:lang w:val="es-MX"/>
        </w:rPr>
        <w:t>Secretario Técnico del Comité de Transparencia dio lectura al mismo, siendo aprobado por unanimidad:</w:t>
      </w:r>
    </w:p>
    <w:p w14:paraId="5B849776" w14:textId="77777777" w:rsidR="00F22BAA" w:rsidRPr="006F642B" w:rsidRDefault="00F22BAA" w:rsidP="0031462A">
      <w:pPr>
        <w:jc w:val="both"/>
        <w:rPr>
          <w:rFonts w:ascii="Geomanist" w:hAnsi="Geomanist"/>
          <w:sz w:val="18"/>
          <w:szCs w:val="18"/>
          <w:lang w:val="es-MX"/>
        </w:rPr>
      </w:pPr>
    </w:p>
    <w:p w14:paraId="08B383DB" w14:textId="77777777" w:rsidR="00F22BAA" w:rsidRPr="006F642B" w:rsidRDefault="00F22BAA" w:rsidP="0031462A">
      <w:pPr>
        <w:jc w:val="both"/>
        <w:rPr>
          <w:rFonts w:ascii="Geomanist" w:hAnsi="Geomanist"/>
          <w:b/>
          <w:sz w:val="18"/>
          <w:szCs w:val="18"/>
          <w:lang w:val="es-MX"/>
        </w:rPr>
      </w:pPr>
      <w:r w:rsidRPr="006F642B">
        <w:rPr>
          <w:rFonts w:ascii="Geomanist" w:hAnsi="Geomanist"/>
          <w:b/>
          <w:sz w:val="18"/>
          <w:szCs w:val="18"/>
          <w:lang w:val="es-MX"/>
        </w:rPr>
        <w:t xml:space="preserve">I. Lectura y, en su caso, aprobación del orden del día </w:t>
      </w:r>
    </w:p>
    <w:p w14:paraId="69D610F1" w14:textId="77777777" w:rsidR="00F73C87" w:rsidRPr="006F642B" w:rsidRDefault="00F73C87" w:rsidP="0031462A">
      <w:pPr>
        <w:jc w:val="both"/>
        <w:rPr>
          <w:rFonts w:ascii="Geomanist" w:hAnsi="Geomanist"/>
          <w:b/>
          <w:sz w:val="18"/>
          <w:szCs w:val="18"/>
          <w:lang w:val="es-MX"/>
        </w:rPr>
      </w:pPr>
    </w:p>
    <w:p w14:paraId="5454EA15" w14:textId="77777777" w:rsidR="00F22BAA" w:rsidRPr="006F642B" w:rsidRDefault="00F22BAA" w:rsidP="0031462A">
      <w:pPr>
        <w:jc w:val="both"/>
        <w:rPr>
          <w:rFonts w:ascii="Geomanist" w:hAnsi="Geomanist"/>
          <w:b/>
          <w:sz w:val="18"/>
          <w:szCs w:val="18"/>
          <w:lang w:val="es-MX"/>
        </w:rPr>
      </w:pPr>
      <w:r w:rsidRPr="006F642B">
        <w:rPr>
          <w:rFonts w:ascii="Geomanist" w:hAnsi="Geomanist"/>
          <w:b/>
          <w:sz w:val="18"/>
          <w:szCs w:val="18"/>
          <w:lang w:val="es-MX"/>
        </w:rPr>
        <w:t>II. Análisis de las solicitudes de acceso a la información</w:t>
      </w:r>
    </w:p>
    <w:p w14:paraId="58A4FD1F" w14:textId="77777777" w:rsidR="00F22BAA" w:rsidRPr="006F642B" w:rsidRDefault="00F22BAA" w:rsidP="0031462A">
      <w:pPr>
        <w:jc w:val="both"/>
        <w:rPr>
          <w:rFonts w:ascii="Geomanist" w:hAnsi="Geomanist"/>
          <w:b/>
          <w:sz w:val="18"/>
          <w:szCs w:val="18"/>
          <w:lang w:val="es-MX"/>
        </w:rPr>
      </w:pPr>
    </w:p>
    <w:p w14:paraId="2B974887" w14:textId="52595886" w:rsidR="00AD54BC" w:rsidRPr="006F642B" w:rsidRDefault="00F22BAA" w:rsidP="00D90C90">
      <w:pPr>
        <w:pStyle w:val="Prrafodelista"/>
        <w:numPr>
          <w:ilvl w:val="0"/>
          <w:numId w:val="37"/>
        </w:numPr>
        <w:jc w:val="both"/>
        <w:rPr>
          <w:rFonts w:ascii="Geomanist" w:hAnsi="Geomanist"/>
          <w:b/>
          <w:sz w:val="18"/>
          <w:szCs w:val="18"/>
          <w:lang w:val="es-MX"/>
        </w:rPr>
      </w:pPr>
      <w:r w:rsidRPr="006F642B">
        <w:rPr>
          <w:rFonts w:ascii="Geomanist" w:hAnsi="Geomanist"/>
          <w:b/>
          <w:sz w:val="18"/>
          <w:szCs w:val="18"/>
          <w:lang w:val="es-MX"/>
        </w:rPr>
        <w:t xml:space="preserve">Respuestas a solicitudes de acceso a la información en las que se analizará la </w:t>
      </w:r>
      <w:r w:rsidR="00B1695C" w:rsidRPr="006F642B">
        <w:rPr>
          <w:rFonts w:ascii="Geomanist" w:hAnsi="Geomanist"/>
          <w:b/>
          <w:sz w:val="18"/>
          <w:szCs w:val="18"/>
          <w:lang w:val="es-MX"/>
        </w:rPr>
        <w:t>clasificación de confidencialidad</w:t>
      </w:r>
    </w:p>
    <w:p w14:paraId="48A5F488" w14:textId="77777777" w:rsidR="001A7656" w:rsidRPr="006F642B" w:rsidRDefault="001A7656" w:rsidP="001A7656">
      <w:pPr>
        <w:pStyle w:val="Prrafodelista"/>
        <w:jc w:val="both"/>
        <w:rPr>
          <w:rFonts w:ascii="Geomanist" w:hAnsi="Geomanist"/>
          <w:b/>
          <w:sz w:val="18"/>
          <w:szCs w:val="18"/>
          <w:lang w:val="es-MX"/>
        </w:rPr>
      </w:pPr>
    </w:p>
    <w:p w14:paraId="65C62401" w14:textId="56803E68" w:rsidR="00C72DAE" w:rsidRPr="006F642B" w:rsidRDefault="00DE10D9" w:rsidP="00C66C13">
      <w:pPr>
        <w:pStyle w:val="Prrafodelista"/>
        <w:numPr>
          <w:ilvl w:val="0"/>
          <w:numId w:val="3"/>
        </w:numPr>
        <w:ind w:left="3686" w:hanging="284"/>
        <w:jc w:val="both"/>
        <w:rPr>
          <w:rFonts w:ascii="Geomanist" w:hAnsi="Geomanist"/>
          <w:sz w:val="18"/>
          <w:szCs w:val="18"/>
          <w:lang w:val="es-MX"/>
        </w:rPr>
      </w:pPr>
      <w:r w:rsidRPr="006F642B">
        <w:rPr>
          <w:rFonts w:ascii="Geomanist" w:hAnsi="Geomanist"/>
          <w:sz w:val="18"/>
          <w:szCs w:val="18"/>
          <w:lang w:val="es-MX"/>
        </w:rPr>
        <w:t>Folio 330026524003</w:t>
      </w:r>
      <w:r w:rsidR="00A01DEA" w:rsidRPr="006F642B">
        <w:rPr>
          <w:rFonts w:ascii="Geomanist" w:hAnsi="Geomanist"/>
          <w:sz w:val="18"/>
          <w:szCs w:val="18"/>
          <w:lang w:val="es-MX"/>
        </w:rPr>
        <w:t>078</w:t>
      </w:r>
    </w:p>
    <w:p w14:paraId="10E70057" w14:textId="41C8ED78" w:rsidR="001A7656" w:rsidRPr="006F642B" w:rsidRDefault="001A7656" w:rsidP="001A7656">
      <w:pPr>
        <w:jc w:val="both"/>
        <w:rPr>
          <w:rFonts w:ascii="Geomanist" w:hAnsi="Geomanist"/>
          <w:sz w:val="18"/>
          <w:szCs w:val="18"/>
          <w:lang w:val="es-MX"/>
        </w:rPr>
      </w:pPr>
    </w:p>
    <w:p w14:paraId="60769E06" w14:textId="42E07D17" w:rsidR="001A7656" w:rsidRPr="006F642B" w:rsidRDefault="001A7656" w:rsidP="001A7656">
      <w:pPr>
        <w:pStyle w:val="Prrafodelista"/>
        <w:numPr>
          <w:ilvl w:val="0"/>
          <w:numId w:val="37"/>
        </w:numPr>
        <w:jc w:val="both"/>
        <w:rPr>
          <w:rFonts w:ascii="Geomanist" w:eastAsia="Montserrat" w:hAnsi="Geomanist" w:cs="Montserrat"/>
          <w:b/>
          <w:sz w:val="18"/>
          <w:szCs w:val="18"/>
          <w:lang w:val="es-MX"/>
        </w:rPr>
      </w:pPr>
      <w:r w:rsidRPr="006F642B">
        <w:rPr>
          <w:rFonts w:ascii="Geomanist" w:hAnsi="Geomanist"/>
          <w:b/>
          <w:sz w:val="18"/>
          <w:szCs w:val="18"/>
          <w:lang w:val="es-MX"/>
        </w:rPr>
        <w:t>Respuestas a solicitudes de acceso a la información en la que se analizará la versión pública</w:t>
      </w:r>
    </w:p>
    <w:p w14:paraId="419941BE" w14:textId="77777777" w:rsidR="001A7656" w:rsidRPr="006F642B" w:rsidRDefault="001A7656" w:rsidP="001A7656">
      <w:pPr>
        <w:pStyle w:val="Prrafodelista"/>
        <w:jc w:val="both"/>
        <w:rPr>
          <w:rFonts w:ascii="Geomanist" w:eastAsia="Montserrat" w:hAnsi="Geomanist" w:cs="Montserrat"/>
          <w:b/>
          <w:sz w:val="18"/>
          <w:szCs w:val="18"/>
          <w:lang w:val="es-MX"/>
        </w:rPr>
      </w:pPr>
    </w:p>
    <w:p w14:paraId="2F7BEFA4" w14:textId="77777777" w:rsidR="001A7656" w:rsidRPr="006F642B" w:rsidRDefault="001A7656" w:rsidP="00C66C13">
      <w:pPr>
        <w:pStyle w:val="Prrafodelista"/>
        <w:numPr>
          <w:ilvl w:val="0"/>
          <w:numId w:val="34"/>
        </w:numPr>
        <w:ind w:left="3686" w:hanging="284"/>
        <w:jc w:val="both"/>
        <w:rPr>
          <w:rFonts w:ascii="Geomanist" w:hAnsi="Geomanist"/>
          <w:sz w:val="18"/>
          <w:szCs w:val="18"/>
          <w:lang w:val="es-MX"/>
        </w:rPr>
      </w:pPr>
      <w:r w:rsidRPr="006F642B">
        <w:rPr>
          <w:rFonts w:ascii="Geomanist" w:hAnsi="Geomanist"/>
          <w:sz w:val="18"/>
          <w:szCs w:val="18"/>
          <w:lang w:val="es-MX"/>
        </w:rPr>
        <w:t>Folio 330026524002810</w:t>
      </w:r>
    </w:p>
    <w:p w14:paraId="7A69A572" w14:textId="076E7BEF" w:rsidR="00C66C13" w:rsidRDefault="00C66C13" w:rsidP="00D93ACD">
      <w:pPr>
        <w:jc w:val="both"/>
        <w:rPr>
          <w:rFonts w:ascii="Geomanist" w:eastAsia="Montserrat" w:hAnsi="Geomanist" w:cs="Montserrat"/>
          <w:b/>
          <w:sz w:val="18"/>
          <w:szCs w:val="18"/>
          <w:lang w:val="es-MX"/>
        </w:rPr>
      </w:pPr>
    </w:p>
    <w:p w14:paraId="31EAF8C6" w14:textId="77777777" w:rsidR="00D93ACD" w:rsidRPr="006F642B" w:rsidRDefault="00D031F6" w:rsidP="00D93ACD">
      <w:pPr>
        <w:jc w:val="both"/>
        <w:rPr>
          <w:rFonts w:ascii="Geomanist" w:eastAsia="Montserrat" w:hAnsi="Geomanist" w:cs="Montserrat"/>
          <w:b/>
          <w:sz w:val="18"/>
          <w:szCs w:val="18"/>
          <w:lang w:val="es-MX"/>
        </w:rPr>
      </w:pPr>
      <w:r w:rsidRPr="006F642B">
        <w:rPr>
          <w:rFonts w:ascii="Geomanist" w:eastAsia="Montserrat" w:hAnsi="Geomanist" w:cs="Montserrat"/>
          <w:b/>
          <w:sz w:val="18"/>
          <w:szCs w:val="18"/>
          <w:lang w:val="es-MX"/>
        </w:rPr>
        <w:t>I</w:t>
      </w:r>
      <w:r w:rsidR="005B71AD" w:rsidRPr="006F642B">
        <w:rPr>
          <w:rFonts w:ascii="Geomanist" w:eastAsia="Montserrat" w:hAnsi="Geomanist" w:cs="Montserrat"/>
          <w:b/>
          <w:sz w:val="18"/>
          <w:szCs w:val="18"/>
          <w:lang w:val="es-MX"/>
        </w:rPr>
        <w:t xml:space="preserve">II. </w:t>
      </w:r>
      <w:r w:rsidR="00D93ACD" w:rsidRPr="006F642B">
        <w:rPr>
          <w:rFonts w:ascii="Geomanist" w:eastAsia="Montserrat" w:hAnsi="Geomanist" w:cs="Montserrat"/>
          <w:b/>
          <w:sz w:val="18"/>
          <w:szCs w:val="18"/>
          <w:lang w:val="es-MX"/>
        </w:rPr>
        <w:t xml:space="preserve">Cumplimiento a recurso de revisión INAI </w:t>
      </w:r>
    </w:p>
    <w:p w14:paraId="1E5682A6" w14:textId="77777777" w:rsidR="00D93ACD" w:rsidRPr="006F642B" w:rsidRDefault="00D93ACD" w:rsidP="00D93ACD">
      <w:pPr>
        <w:jc w:val="both"/>
        <w:rPr>
          <w:rFonts w:ascii="Geomanist" w:eastAsia="Montserrat" w:hAnsi="Geomanist" w:cs="Montserrat"/>
          <w:b/>
          <w:sz w:val="18"/>
          <w:szCs w:val="18"/>
          <w:lang w:val="es-MX"/>
        </w:rPr>
      </w:pPr>
    </w:p>
    <w:p w14:paraId="77DECF0D" w14:textId="6A1095A3" w:rsidR="00D93ACD" w:rsidRPr="00C66C13" w:rsidRDefault="007502E1" w:rsidP="00C66C13">
      <w:pPr>
        <w:widowControl w:val="0"/>
        <w:numPr>
          <w:ilvl w:val="3"/>
          <w:numId w:val="13"/>
        </w:numPr>
        <w:ind w:left="3686" w:hanging="284"/>
        <w:jc w:val="both"/>
        <w:rPr>
          <w:rFonts w:ascii="Geomanist" w:hAnsi="Geomanist"/>
          <w:b/>
          <w:sz w:val="18"/>
          <w:szCs w:val="18"/>
          <w:lang w:val="es-MX"/>
        </w:rPr>
      </w:pPr>
      <w:r w:rsidRPr="00C66C13">
        <w:rPr>
          <w:rFonts w:ascii="Geomanist" w:eastAsia="Montserrat" w:hAnsi="Geomanist" w:cs="Montserrat"/>
          <w:sz w:val="18"/>
          <w:szCs w:val="18"/>
          <w:lang w:val="es-MX"/>
        </w:rPr>
        <w:t xml:space="preserve"> </w:t>
      </w:r>
      <w:r w:rsidR="00D93ACD" w:rsidRPr="00C66C13">
        <w:rPr>
          <w:rFonts w:ascii="Geomanist" w:eastAsia="Montserrat" w:hAnsi="Geomanist" w:cs="Montserrat"/>
          <w:sz w:val="18"/>
          <w:szCs w:val="18"/>
          <w:lang w:val="es-MX"/>
        </w:rPr>
        <w:t xml:space="preserve">Folio </w:t>
      </w:r>
      <w:r w:rsidR="00D93ACD" w:rsidRPr="00C66C13">
        <w:rPr>
          <w:rFonts w:ascii="Geomanist" w:eastAsia="Montserrat" w:hAnsi="Geomanist" w:cs="Montserrat"/>
          <w:iCs/>
          <w:sz w:val="18"/>
          <w:szCs w:val="18"/>
          <w:lang w:val="es-MX"/>
        </w:rPr>
        <w:t>33002652400</w:t>
      </w:r>
      <w:r w:rsidR="00A01DEA" w:rsidRPr="00C66C13">
        <w:rPr>
          <w:rFonts w:ascii="Geomanist" w:eastAsia="Montserrat" w:hAnsi="Geomanist" w:cs="Montserrat"/>
          <w:iCs/>
          <w:sz w:val="18"/>
          <w:szCs w:val="18"/>
          <w:lang w:val="es-MX"/>
        </w:rPr>
        <w:t>1918</w:t>
      </w:r>
      <w:r w:rsidR="00D93ACD" w:rsidRPr="00C66C13">
        <w:rPr>
          <w:rFonts w:ascii="Geomanist" w:eastAsia="Montserrat" w:hAnsi="Geomanist" w:cs="Montserrat"/>
          <w:sz w:val="18"/>
          <w:szCs w:val="18"/>
          <w:lang w:val="es-MX"/>
        </w:rPr>
        <w:t xml:space="preserve">    RR</w:t>
      </w:r>
      <w:r w:rsidR="00A01DEA" w:rsidRPr="00C66C13">
        <w:rPr>
          <w:rFonts w:ascii="Geomanist" w:eastAsia="Montserrat" w:hAnsi="Geomanist" w:cs="Montserrat"/>
          <w:sz w:val="18"/>
          <w:szCs w:val="18"/>
          <w:lang w:val="es-MX"/>
        </w:rPr>
        <w:t>D 2335</w:t>
      </w:r>
      <w:r w:rsidR="00D93ACD" w:rsidRPr="00C66C13">
        <w:rPr>
          <w:rFonts w:ascii="Geomanist" w:eastAsia="Montserrat" w:hAnsi="Geomanist" w:cs="Montserrat"/>
          <w:sz w:val="18"/>
          <w:szCs w:val="18"/>
          <w:lang w:val="es-MX"/>
        </w:rPr>
        <w:t>/24</w:t>
      </w:r>
    </w:p>
    <w:p w14:paraId="39BA2121" w14:textId="4CDE420B" w:rsidR="0074445D" w:rsidRPr="00C66C13" w:rsidRDefault="00C66C13" w:rsidP="00C66C13">
      <w:pPr>
        <w:widowControl w:val="0"/>
        <w:numPr>
          <w:ilvl w:val="3"/>
          <w:numId w:val="13"/>
        </w:numPr>
        <w:ind w:left="3686" w:hanging="284"/>
        <w:jc w:val="both"/>
        <w:rPr>
          <w:rFonts w:ascii="Geomanist" w:hAnsi="Geomanist"/>
          <w:b/>
          <w:sz w:val="18"/>
          <w:szCs w:val="18"/>
          <w:lang w:val="es-MX"/>
        </w:rPr>
      </w:pPr>
      <w:r w:rsidRPr="00C66C13">
        <w:rPr>
          <w:rFonts w:ascii="Geomanist" w:eastAsia="Montserrat" w:hAnsi="Geomanist" w:cs="Montserrat"/>
          <w:sz w:val="18"/>
          <w:szCs w:val="18"/>
          <w:lang w:val="es-MX"/>
        </w:rPr>
        <w:t xml:space="preserve"> </w:t>
      </w:r>
      <w:r w:rsidR="0074445D" w:rsidRPr="00C66C13">
        <w:rPr>
          <w:rFonts w:ascii="Geomanist" w:eastAsia="Montserrat" w:hAnsi="Geomanist" w:cs="Montserrat"/>
          <w:sz w:val="18"/>
          <w:szCs w:val="18"/>
          <w:lang w:val="es-MX"/>
        </w:rPr>
        <w:t xml:space="preserve">Folio </w:t>
      </w:r>
      <w:r w:rsidR="0074445D" w:rsidRPr="00C66C13">
        <w:rPr>
          <w:rFonts w:ascii="Geomanist" w:eastAsia="Montserrat" w:hAnsi="Geomanist" w:cs="Montserrat"/>
          <w:iCs/>
          <w:sz w:val="18"/>
          <w:szCs w:val="18"/>
          <w:lang w:val="es-MX"/>
        </w:rPr>
        <w:t>330026524002247</w:t>
      </w:r>
      <w:r w:rsidR="0074445D" w:rsidRPr="00C66C13">
        <w:rPr>
          <w:rFonts w:ascii="Geomanist" w:eastAsia="Montserrat" w:hAnsi="Geomanist" w:cs="Montserrat"/>
          <w:sz w:val="18"/>
          <w:szCs w:val="18"/>
          <w:lang w:val="es-MX"/>
        </w:rPr>
        <w:t xml:space="preserve">   RRA 12959/24</w:t>
      </w:r>
    </w:p>
    <w:p w14:paraId="3495CF1F" w14:textId="4141B4BC" w:rsidR="007502E1" w:rsidRPr="00C66C13" w:rsidRDefault="007502E1" w:rsidP="00C66C13">
      <w:pPr>
        <w:widowControl w:val="0"/>
        <w:numPr>
          <w:ilvl w:val="3"/>
          <w:numId w:val="13"/>
        </w:numPr>
        <w:ind w:left="3686" w:hanging="284"/>
        <w:jc w:val="both"/>
        <w:rPr>
          <w:rFonts w:ascii="Geomanist" w:hAnsi="Geomanist"/>
          <w:b/>
          <w:sz w:val="18"/>
          <w:szCs w:val="18"/>
          <w:lang w:val="es-MX"/>
        </w:rPr>
      </w:pPr>
      <w:r w:rsidRPr="00C66C13">
        <w:rPr>
          <w:rFonts w:ascii="Geomanist" w:eastAsia="Montserrat" w:hAnsi="Geomanist" w:cs="Montserrat"/>
          <w:sz w:val="18"/>
          <w:szCs w:val="18"/>
          <w:lang w:val="es-MX"/>
        </w:rPr>
        <w:t xml:space="preserve"> Folio </w:t>
      </w:r>
      <w:r w:rsidRPr="00C66C13">
        <w:rPr>
          <w:rFonts w:ascii="Geomanist" w:eastAsia="Montserrat" w:hAnsi="Geomanist" w:cs="Montserrat"/>
          <w:iCs/>
          <w:sz w:val="18"/>
          <w:szCs w:val="18"/>
          <w:lang w:val="es-MX"/>
        </w:rPr>
        <w:t>330026524002408</w:t>
      </w:r>
      <w:r w:rsidRPr="00C66C13">
        <w:rPr>
          <w:rFonts w:ascii="Geomanist" w:eastAsia="Montserrat" w:hAnsi="Geomanist" w:cs="Montserrat"/>
          <w:sz w:val="18"/>
          <w:szCs w:val="18"/>
          <w:lang w:val="es-MX"/>
        </w:rPr>
        <w:t xml:space="preserve"> </w:t>
      </w:r>
      <w:r w:rsidR="0074445D" w:rsidRPr="00C66C13">
        <w:rPr>
          <w:rFonts w:ascii="Geomanist" w:eastAsia="Montserrat" w:hAnsi="Geomanist" w:cs="Montserrat"/>
          <w:sz w:val="18"/>
          <w:szCs w:val="18"/>
          <w:lang w:val="es-MX"/>
        </w:rPr>
        <w:t xml:space="preserve"> </w:t>
      </w:r>
      <w:r w:rsidRPr="00C66C13">
        <w:rPr>
          <w:rFonts w:ascii="Geomanist" w:eastAsia="Montserrat" w:hAnsi="Geomanist" w:cs="Montserrat"/>
          <w:sz w:val="18"/>
          <w:szCs w:val="18"/>
          <w:lang w:val="es-MX"/>
        </w:rPr>
        <w:t xml:space="preserve"> RRA 11700/24</w:t>
      </w:r>
    </w:p>
    <w:p w14:paraId="7237B3D2" w14:textId="77777777" w:rsidR="00826A14" w:rsidRPr="006F642B" w:rsidRDefault="00826A14" w:rsidP="0031462A">
      <w:pPr>
        <w:jc w:val="both"/>
        <w:rPr>
          <w:rFonts w:ascii="Geomanist" w:hAnsi="Geomanist"/>
          <w:b/>
          <w:sz w:val="18"/>
          <w:szCs w:val="18"/>
          <w:lang w:val="es-MX"/>
        </w:rPr>
      </w:pPr>
    </w:p>
    <w:p w14:paraId="5DFA7E24" w14:textId="77777777" w:rsidR="00F22BAA" w:rsidRPr="006F642B" w:rsidRDefault="001855C2" w:rsidP="0031462A">
      <w:pPr>
        <w:jc w:val="both"/>
        <w:rPr>
          <w:rFonts w:ascii="Geomanist" w:hAnsi="Geomanist"/>
          <w:b/>
          <w:sz w:val="18"/>
          <w:szCs w:val="18"/>
          <w:lang w:val="es-MX"/>
        </w:rPr>
      </w:pPr>
      <w:r w:rsidRPr="006F642B">
        <w:rPr>
          <w:rFonts w:ascii="Geomanist" w:hAnsi="Geomanist"/>
          <w:b/>
          <w:sz w:val="18"/>
          <w:szCs w:val="18"/>
          <w:lang w:val="es-MX"/>
        </w:rPr>
        <w:t>I</w:t>
      </w:r>
      <w:r w:rsidR="00D031F6" w:rsidRPr="006F642B">
        <w:rPr>
          <w:rFonts w:ascii="Geomanist" w:hAnsi="Geomanist"/>
          <w:b/>
          <w:sz w:val="18"/>
          <w:szCs w:val="18"/>
          <w:lang w:val="es-MX"/>
        </w:rPr>
        <w:t>V</w:t>
      </w:r>
      <w:r w:rsidR="00F22BAA" w:rsidRPr="006F642B">
        <w:rPr>
          <w:rFonts w:ascii="Geomanist" w:hAnsi="Geomanist"/>
          <w:b/>
          <w:sz w:val="18"/>
          <w:szCs w:val="18"/>
          <w:lang w:val="es-MX"/>
        </w:rPr>
        <w:t>. Solicitudes de acceso a la información en las que se analizará la ampliación de plazo para dar respuesta</w:t>
      </w:r>
    </w:p>
    <w:p w14:paraId="6DC618D8" w14:textId="77777777" w:rsidR="00F22BAA" w:rsidRPr="006F642B" w:rsidRDefault="00F22BAA" w:rsidP="0031462A">
      <w:pPr>
        <w:jc w:val="both"/>
        <w:rPr>
          <w:rFonts w:ascii="Geomanist" w:hAnsi="Geomanist"/>
          <w:sz w:val="18"/>
          <w:szCs w:val="18"/>
          <w:lang w:val="es-MX"/>
        </w:rPr>
      </w:pPr>
    </w:p>
    <w:p w14:paraId="63B41AA4" w14:textId="77777777" w:rsidR="005D4AD1" w:rsidRPr="006F642B" w:rsidRDefault="005D4AD1" w:rsidP="00C66C13">
      <w:pPr>
        <w:pStyle w:val="Prrafodelista"/>
        <w:numPr>
          <w:ilvl w:val="0"/>
          <w:numId w:val="4"/>
        </w:numPr>
        <w:ind w:left="3686" w:hanging="284"/>
        <w:jc w:val="both"/>
        <w:rPr>
          <w:rFonts w:ascii="Geomanist" w:hAnsi="Geomanist"/>
          <w:sz w:val="18"/>
          <w:szCs w:val="18"/>
          <w:lang w:val="es-MX"/>
        </w:rPr>
      </w:pPr>
      <w:r w:rsidRPr="006F642B">
        <w:rPr>
          <w:rFonts w:ascii="Geomanist" w:hAnsi="Geomanist"/>
          <w:sz w:val="18"/>
          <w:szCs w:val="18"/>
          <w:lang w:val="es-MX"/>
        </w:rPr>
        <w:t>Folio 33002652400</w:t>
      </w:r>
      <w:r w:rsidR="00316FBE" w:rsidRPr="006F642B">
        <w:rPr>
          <w:rFonts w:ascii="Geomanist" w:hAnsi="Geomanist"/>
          <w:sz w:val="18"/>
          <w:szCs w:val="18"/>
          <w:lang w:val="es-MX"/>
        </w:rPr>
        <w:t>3029</w:t>
      </w:r>
    </w:p>
    <w:p w14:paraId="0F6EEF4E" w14:textId="77777777" w:rsidR="00F22BAA" w:rsidRPr="006F642B" w:rsidRDefault="00F22BAA" w:rsidP="00C66C13">
      <w:pPr>
        <w:pStyle w:val="Prrafodelista"/>
        <w:numPr>
          <w:ilvl w:val="0"/>
          <w:numId w:val="4"/>
        </w:numPr>
        <w:ind w:left="3686" w:hanging="284"/>
        <w:jc w:val="both"/>
        <w:rPr>
          <w:rFonts w:ascii="Geomanist" w:hAnsi="Geomanist"/>
          <w:sz w:val="18"/>
          <w:szCs w:val="18"/>
          <w:lang w:val="es-MX"/>
        </w:rPr>
      </w:pPr>
      <w:r w:rsidRPr="006F642B">
        <w:rPr>
          <w:rFonts w:ascii="Geomanist" w:hAnsi="Geomanist"/>
          <w:sz w:val="18"/>
          <w:szCs w:val="18"/>
          <w:lang w:val="es-MX"/>
        </w:rPr>
        <w:t>Folio 33002652400</w:t>
      </w:r>
      <w:r w:rsidR="00316FBE" w:rsidRPr="006F642B">
        <w:rPr>
          <w:rFonts w:ascii="Geomanist" w:hAnsi="Geomanist"/>
          <w:sz w:val="18"/>
          <w:szCs w:val="18"/>
          <w:lang w:val="es-MX"/>
        </w:rPr>
        <w:t>3033</w:t>
      </w:r>
    </w:p>
    <w:p w14:paraId="2DDF4221" w14:textId="77777777" w:rsidR="00E35D36" w:rsidRPr="006F642B" w:rsidRDefault="00F22BAA" w:rsidP="00C66C13">
      <w:pPr>
        <w:pStyle w:val="Prrafodelista"/>
        <w:numPr>
          <w:ilvl w:val="0"/>
          <w:numId w:val="4"/>
        </w:numPr>
        <w:ind w:left="3686" w:hanging="284"/>
        <w:jc w:val="both"/>
        <w:rPr>
          <w:rFonts w:ascii="Geomanist" w:hAnsi="Geomanist"/>
          <w:sz w:val="18"/>
          <w:szCs w:val="18"/>
          <w:lang w:val="es-MX"/>
        </w:rPr>
      </w:pPr>
      <w:r w:rsidRPr="006F642B">
        <w:rPr>
          <w:rFonts w:ascii="Geomanist" w:hAnsi="Geomanist"/>
          <w:sz w:val="18"/>
          <w:szCs w:val="18"/>
          <w:lang w:val="es-MX"/>
        </w:rPr>
        <w:t>Folio 33002652400</w:t>
      </w:r>
      <w:r w:rsidR="00316FBE" w:rsidRPr="006F642B">
        <w:rPr>
          <w:rFonts w:ascii="Geomanist" w:hAnsi="Geomanist"/>
          <w:sz w:val="18"/>
          <w:szCs w:val="18"/>
          <w:lang w:val="es-MX"/>
        </w:rPr>
        <w:t>3037</w:t>
      </w:r>
    </w:p>
    <w:p w14:paraId="68F8A7B4" w14:textId="77777777" w:rsidR="00F22BAA" w:rsidRPr="006F642B" w:rsidRDefault="00F22BAA" w:rsidP="00C66C13">
      <w:pPr>
        <w:pStyle w:val="Prrafodelista"/>
        <w:numPr>
          <w:ilvl w:val="0"/>
          <w:numId w:val="4"/>
        </w:numPr>
        <w:ind w:left="3686" w:hanging="284"/>
        <w:jc w:val="both"/>
        <w:rPr>
          <w:rFonts w:ascii="Geomanist" w:hAnsi="Geomanist"/>
          <w:sz w:val="18"/>
          <w:szCs w:val="18"/>
          <w:lang w:val="es-MX"/>
        </w:rPr>
      </w:pPr>
      <w:r w:rsidRPr="006F642B">
        <w:rPr>
          <w:rFonts w:ascii="Geomanist" w:hAnsi="Geomanist"/>
          <w:sz w:val="18"/>
          <w:szCs w:val="18"/>
          <w:lang w:val="es-MX"/>
        </w:rPr>
        <w:t>Folio 33002652400</w:t>
      </w:r>
      <w:r w:rsidR="00316FBE" w:rsidRPr="006F642B">
        <w:rPr>
          <w:rFonts w:ascii="Geomanist" w:hAnsi="Geomanist"/>
          <w:sz w:val="18"/>
          <w:szCs w:val="18"/>
          <w:lang w:val="es-MX"/>
        </w:rPr>
        <w:t>3040</w:t>
      </w:r>
    </w:p>
    <w:p w14:paraId="26469BAE" w14:textId="77777777" w:rsidR="00F22BAA" w:rsidRPr="006F642B" w:rsidRDefault="00F22BAA" w:rsidP="00C66C13">
      <w:pPr>
        <w:pStyle w:val="Prrafodelista"/>
        <w:numPr>
          <w:ilvl w:val="0"/>
          <w:numId w:val="4"/>
        </w:numPr>
        <w:ind w:left="3686" w:hanging="284"/>
        <w:jc w:val="both"/>
        <w:rPr>
          <w:rFonts w:ascii="Geomanist" w:hAnsi="Geomanist"/>
          <w:sz w:val="18"/>
          <w:szCs w:val="18"/>
          <w:lang w:val="es-MX"/>
        </w:rPr>
      </w:pPr>
      <w:r w:rsidRPr="006F642B">
        <w:rPr>
          <w:rFonts w:ascii="Geomanist" w:hAnsi="Geomanist"/>
          <w:sz w:val="18"/>
          <w:szCs w:val="18"/>
          <w:lang w:val="es-MX"/>
        </w:rPr>
        <w:t>Folio 33002652400</w:t>
      </w:r>
      <w:r w:rsidR="00316FBE" w:rsidRPr="006F642B">
        <w:rPr>
          <w:rFonts w:ascii="Geomanist" w:hAnsi="Geomanist"/>
          <w:sz w:val="18"/>
          <w:szCs w:val="18"/>
          <w:lang w:val="es-MX"/>
        </w:rPr>
        <w:t>3042</w:t>
      </w:r>
    </w:p>
    <w:p w14:paraId="7DCF1C47" w14:textId="77777777" w:rsidR="00F22BAA" w:rsidRPr="006F642B" w:rsidRDefault="00F22BAA" w:rsidP="00C66C13">
      <w:pPr>
        <w:pStyle w:val="Prrafodelista"/>
        <w:numPr>
          <w:ilvl w:val="0"/>
          <w:numId w:val="4"/>
        </w:numPr>
        <w:ind w:left="3686" w:hanging="284"/>
        <w:jc w:val="both"/>
        <w:rPr>
          <w:rFonts w:ascii="Geomanist" w:hAnsi="Geomanist"/>
          <w:sz w:val="18"/>
          <w:szCs w:val="18"/>
          <w:lang w:val="es-MX"/>
        </w:rPr>
      </w:pPr>
      <w:r w:rsidRPr="006F642B">
        <w:rPr>
          <w:rFonts w:ascii="Geomanist" w:hAnsi="Geomanist"/>
          <w:sz w:val="18"/>
          <w:szCs w:val="18"/>
          <w:lang w:val="es-MX"/>
        </w:rPr>
        <w:t>Folio 33002652400</w:t>
      </w:r>
      <w:r w:rsidR="00316FBE" w:rsidRPr="006F642B">
        <w:rPr>
          <w:rFonts w:ascii="Geomanist" w:hAnsi="Geomanist"/>
          <w:sz w:val="18"/>
          <w:szCs w:val="18"/>
          <w:lang w:val="es-MX"/>
        </w:rPr>
        <w:t>3044</w:t>
      </w:r>
    </w:p>
    <w:p w14:paraId="0D7CC73B" w14:textId="77777777" w:rsidR="00F22BAA" w:rsidRPr="006F642B" w:rsidRDefault="00F22BAA" w:rsidP="00C66C13">
      <w:pPr>
        <w:pStyle w:val="Prrafodelista"/>
        <w:numPr>
          <w:ilvl w:val="0"/>
          <w:numId w:val="4"/>
        </w:numPr>
        <w:ind w:left="3686" w:hanging="284"/>
        <w:jc w:val="both"/>
        <w:rPr>
          <w:rFonts w:ascii="Geomanist" w:hAnsi="Geomanist"/>
          <w:sz w:val="18"/>
          <w:szCs w:val="18"/>
          <w:lang w:val="es-MX"/>
        </w:rPr>
      </w:pPr>
      <w:r w:rsidRPr="006F642B">
        <w:rPr>
          <w:rFonts w:ascii="Geomanist" w:hAnsi="Geomanist"/>
          <w:sz w:val="18"/>
          <w:szCs w:val="18"/>
          <w:lang w:val="es-MX"/>
        </w:rPr>
        <w:t>Folio 33002652400</w:t>
      </w:r>
      <w:r w:rsidR="00316FBE" w:rsidRPr="006F642B">
        <w:rPr>
          <w:rFonts w:ascii="Geomanist" w:hAnsi="Geomanist"/>
          <w:sz w:val="18"/>
          <w:szCs w:val="18"/>
          <w:lang w:val="es-MX"/>
        </w:rPr>
        <w:t>3045</w:t>
      </w:r>
    </w:p>
    <w:p w14:paraId="06F3EA98" w14:textId="77777777" w:rsidR="00F22BAA" w:rsidRPr="006F642B" w:rsidRDefault="00F22BAA" w:rsidP="00C66C13">
      <w:pPr>
        <w:pStyle w:val="Prrafodelista"/>
        <w:numPr>
          <w:ilvl w:val="0"/>
          <w:numId w:val="4"/>
        </w:numPr>
        <w:ind w:left="3686" w:hanging="284"/>
        <w:jc w:val="both"/>
        <w:rPr>
          <w:rFonts w:ascii="Geomanist" w:hAnsi="Geomanist"/>
          <w:sz w:val="18"/>
          <w:szCs w:val="18"/>
          <w:lang w:val="es-MX"/>
        </w:rPr>
      </w:pPr>
      <w:r w:rsidRPr="006F642B">
        <w:rPr>
          <w:rFonts w:ascii="Geomanist" w:hAnsi="Geomanist"/>
          <w:sz w:val="18"/>
          <w:szCs w:val="18"/>
          <w:lang w:val="es-MX"/>
        </w:rPr>
        <w:t>Folio 33002652400</w:t>
      </w:r>
      <w:r w:rsidR="00316FBE" w:rsidRPr="006F642B">
        <w:rPr>
          <w:rFonts w:ascii="Geomanist" w:hAnsi="Geomanist"/>
          <w:sz w:val="18"/>
          <w:szCs w:val="18"/>
          <w:lang w:val="es-MX"/>
        </w:rPr>
        <w:t>3053</w:t>
      </w:r>
    </w:p>
    <w:p w14:paraId="567B799F" w14:textId="77777777" w:rsidR="00F22BAA" w:rsidRPr="006F642B" w:rsidRDefault="00F22BAA" w:rsidP="00C66C13">
      <w:pPr>
        <w:pStyle w:val="Prrafodelista"/>
        <w:numPr>
          <w:ilvl w:val="0"/>
          <w:numId w:val="4"/>
        </w:numPr>
        <w:ind w:left="3686" w:hanging="284"/>
        <w:jc w:val="both"/>
        <w:rPr>
          <w:rFonts w:ascii="Geomanist" w:hAnsi="Geomanist"/>
          <w:sz w:val="18"/>
          <w:szCs w:val="18"/>
          <w:lang w:val="es-MX"/>
        </w:rPr>
      </w:pPr>
      <w:r w:rsidRPr="006F642B">
        <w:rPr>
          <w:rFonts w:ascii="Geomanist" w:hAnsi="Geomanist"/>
          <w:sz w:val="18"/>
          <w:szCs w:val="18"/>
          <w:lang w:val="es-MX"/>
        </w:rPr>
        <w:t>Folio 33002652400</w:t>
      </w:r>
      <w:r w:rsidR="00316FBE" w:rsidRPr="006F642B">
        <w:rPr>
          <w:rFonts w:ascii="Geomanist" w:hAnsi="Geomanist"/>
          <w:sz w:val="18"/>
          <w:szCs w:val="18"/>
          <w:lang w:val="es-MX"/>
        </w:rPr>
        <w:t>3054</w:t>
      </w:r>
    </w:p>
    <w:p w14:paraId="59F5AFA3" w14:textId="77777777" w:rsidR="00F77387" w:rsidRPr="006F642B" w:rsidRDefault="00F77387" w:rsidP="00C66C13">
      <w:pPr>
        <w:pStyle w:val="Prrafodelista"/>
        <w:numPr>
          <w:ilvl w:val="0"/>
          <w:numId w:val="4"/>
        </w:numPr>
        <w:ind w:left="3686" w:hanging="284"/>
        <w:jc w:val="both"/>
        <w:rPr>
          <w:rFonts w:ascii="Geomanist" w:hAnsi="Geomanist"/>
          <w:sz w:val="18"/>
          <w:szCs w:val="18"/>
          <w:lang w:val="es-MX"/>
        </w:rPr>
      </w:pPr>
      <w:r w:rsidRPr="006F642B">
        <w:rPr>
          <w:rFonts w:ascii="Geomanist" w:hAnsi="Geomanist"/>
          <w:sz w:val="18"/>
          <w:szCs w:val="18"/>
          <w:lang w:val="es-MX"/>
        </w:rPr>
        <w:t>Folio 33002652400</w:t>
      </w:r>
      <w:r w:rsidR="00316FBE" w:rsidRPr="006F642B">
        <w:rPr>
          <w:rFonts w:ascii="Geomanist" w:hAnsi="Geomanist"/>
          <w:sz w:val="18"/>
          <w:szCs w:val="18"/>
          <w:lang w:val="es-MX"/>
        </w:rPr>
        <w:t>3060</w:t>
      </w:r>
    </w:p>
    <w:p w14:paraId="415FE91D" w14:textId="545CF140" w:rsidR="00AF10D6" w:rsidRPr="006F642B" w:rsidRDefault="00AF10D6" w:rsidP="00C66C13">
      <w:pPr>
        <w:pStyle w:val="Prrafodelista"/>
        <w:numPr>
          <w:ilvl w:val="0"/>
          <w:numId w:val="4"/>
        </w:numPr>
        <w:ind w:left="3686" w:hanging="284"/>
        <w:jc w:val="both"/>
        <w:rPr>
          <w:rFonts w:ascii="Geomanist" w:hAnsi="Geomanist"/>
          <w:sz w:val="18"/>
          <w:szCs w:val="18"/>
          <w:lang w:val="es-MX"/>
        </w:rPr>
      </w:pPr>
      <w:r w:rsidRPr="006F642B">
        <w:rPr>
          <w:rFonts w:ascii="Geomanist" w:hAnsi="Geomanist"/>
          <w:sz w:val="18"/>
          <w:szCs w:val="18"/>
          <w:lang w:val="es-MX"/>
        </w:rPr>
        <w:t>Folio 330026524003061</w:t>
      </w:r>
    </w:p>
    <w:p w14:paraId="0C9FF51A" w14:textId="4FCA1BF4" w:rsidR="008207F7" w:rsidRPr="006F642B" w:rsidRDefault="008207F7" w:rsidP="00C66C13">
      <w:pPr>
        <w:pStyle w:val="Prrafodelista"/>
        <w:numPr>
          <w:ilvl w:val="0"/>
          <w:numId w:val="4"/>
        </w:numPr>
        <w:ind w:left="3686" w:hanging="284"/>
        <w:jc w:val="both"/>
        <w:rPr>
          <w:rFonts w:ascii="Geomanist" w:hAnsi="Geomanist"/>
          <w:sz w:val="18"/>
          <w:szCs w:val="18"/>
          <w:lang w:val="es-MX"/>
        </w:rPr>
      </w:pPr>
      <w:r w:rsidRPr="006F642B">
        <w:rPr>
          <w:rFonts w:ascii="Geomanist" w:hAnsi="Geomanist"/>
          <w:sz w:val="18"/>
          <w:szCs w:val="18"/>
          <w:lang w:val="es-MX"/>
        </w:rPr>
        <w:t>Folio 330026524003062</w:t>
      </w:r>
    </w:p>
    <w:p w14:paraId="177EE2C4" w14:textId="77777777" w:rsidR="00F22BAA" w:rsidRPr="006F642B" w:rsidRDefault="00F22BAA" w:rsidP="00C66C13">
      <w:pPr>
        <w:pStyle w:val="Prrafodelista"/>
        <w:numPr>
          <w:ilvl w:val="0"/>
          <w:numId w:val="4"/>
        </w:numPr>
        <w:ind w:left="3686" w:hanging="284"/>
        <w:jc w:val="both"/>
        <w:rPr>
          <w:rFonts w:ascii="Geomanist" w:hAnsi="Geomanist"/>
          <w:sz w:val="18"/>
          <w:szCs w:val="18"/>
          <w:lang w:val="es-MX"/>
        </w:rPr>
      </w:pPr>
      <w:r w:rsidRPr="006F642B">
        <w:rPr>
          <w:rFonts w:ascii="Geomanist" w:hAnsi="Geomanist"/>
          <w:sz w:val="18"/>
          <w:szCs w:val="18"/>
          <w:lang w:val="es-MX"/>
        </w:rPr>
        <w:t>Folio 33002652400</w:t>
      </w:r>
      <w:r w:rsidR="00316FBE" w:rsidRPr="006F642B">
        <w:rPr>
          <w:rFonts w:ascii="Geomanist" w:hAnsi="Geomanist"/>
          <w:sz w:val="18"/>
          <w:szCs w:val="18"/>
          <w:lang w:val="es-MX"/>
        </w:rPr>
        <w:t>3063</w:t>
      </w:r>
    </w:p>
    <w:p w14:paraId="79CE3BE3" w14:textId="77777777" w:rsidR="00F22BAA" w:rsidRPr="006F642B" w:rsidRDefault="00F22BAA" w:rsidP="00C66C13">
      <w:pPr>
        <w:pStyle w:val="Prrafodelista"/>
        <w:numPr>
          <w:ilvl w:val="0"/>
          <w:numId w:val="4"/>
        </w:numPr>
        <w:ind w:left="3686" w:hanging="284"/>
        <w:jc w:val="both"/>
        <w:rPr>
          <w:rFonts w:ascii="Geomanist" w:hAnsi="Geomanist"/>
          <w:sz w:val="18"/>
          <w:szCs w:val="18"/>
          <w:lang w:val="es-MX"/>
        </w:rPr>
      </w:pPr>
      <w:r w:rsidRPr="006F642B">
        <w:rPr>
          <w:rFonts w:ascii="Geomanist" w:hAnsi="Geomanist"/>
          <w:sz w:val="18"/>
          <w:szCs w:val="18"/>
          <w:lang w:val="es-MX"/>
        </w:rPr>
        <w:t>Folio 33002652400</w:t>
      </w:r>
      <w:r w:rsidR="00316FBE" w:rsidRPr="006F642B">
        <w:rPr>
          <w:rFonts w:ascii="Geomanist" w:hAnsi="Geomanist"/>
          <w:sz w:val="18"/>
          <w:szCs w:val="18"/>
          <w:lang w:val="es-MX"/>
        </w:rPr>
        <w:t>3064</w:t>
      </w:r>
    </w:p>
    <w:p w14:paraId="77DC66A0" w14:textId="66253D4E" w:rsidR="00AF10D6" w:rsidRPr="006F642B" w:rsidRDefault="00AF10D6" w:rsidP="00C66C13">
      <w:pPr>
        <w:pStyle w:val="Prrafodelista"/>
        <w:numPr>
          <w:ilvl w:val="0"/>
          <w:numId w:val="4"/>
        </w:numPr>
        <w:ind w:left="3686" w:hanging="284"/>
        <w:jc w:val="both"/>
        <w:rPr>
          <w:rFonts w:ascii="Geomanist" w:hAnsi="Geomanist"/>
          <w:sz w:val="18"/>
          <w:szCs w:val="18"/>
          <w:lang w:val="es-MX"/>
        </w:rPr>
      </w:pPr>
      <w:r w:rsidRPr="006F642B">
        <w:rPr>
          <w:rFonts w:ascii="Geomanist" w:hAnsi="Geomanist"/>
          <w:sz w:val="18"/>
          <w:szCs w:val="18"/>
          <w:lang w:val="es-MX"/>
        </w:rPr>
        <w:t>Folio 330026524003066</w:t>
      </w:r>
    </w:p>
    <w:p w14:paraId="3DADD1E5" w14:textId="69AC8B16" w:rsidR="008207F7" w:rsidRPr="006F642B" w:rsidRDefault="008207F7" w:rsidP="00C66C13">
      <w:pPr>
        <w:pStyle w:val="Prrafodelista"/>
        <w:numPr>
          <w:ilvl w:val="0"/>
          <w:numId w:val="4"/>
        </w:numPr>
        <w:ind w:left="3686" w:hanging="284"/>
        <w:jc w:val="both"/>
        <w:rPr>
          <w:rFonts w:ascii="Geomanist" w:hAnsi="Geomanist"/>
          <w:sz w:val="18"/>
          <w:szCs w:val="18"/>
          <w:lang w:val="es-MX"/>
        </w:rPr>
      </w:pPr>
      <w:r w:rsidRPr="006F642B">
        <w:rPr>
          <w:rFonts w:ascii="Geomanist" w:hAnsi="Geomanist"/>
          <w:sz w:val="18"/>
          <w:szCs w:val="18"/>
          <w:lang w:val="es-MX"/>
        </w:rPr>
        <w:t>Folio 330026524003072</w:t>
      </w:r>
    </w:p>
    <w:p w14:paraId="5D5A0F5E" w14:textId="7659F97E" w:rsidR="0031462A" w:rsidRPr="006F642B" w:rsidRDefault="00F22BAA" w:rsidP="00C66C13">
      <w:pPr>
        <w:pStyle w:val="Prrafodelista"/>
        <w:numPr>
          <w:ilvl w:val="0"/>
          <w:numId w:val="4"/>
        </w:numPr>
        <w:ind w:left="3686" w:hanging="284"/>
        <w:jc w:val="both"/>
        <w:rPr>
          <w:rFonts w:ascii="Geomanist" w:hAnsi="Geomanist"/>
          <w:sz w:val="18"/>
          <w:szCs w:val="18"/>
          <w:lang w:val="es-MX"/>
        </w:rPr>
      </w:pPr>
      <w:r w:rsidRPr="006F642B">
        <w:rPr>
          <w:rFonts w:ascii="Geomanist" w:hAnsi="Geomanist"/>
          <w:sz w:val="18"/>
          <w:szCs w:val="18"/>
          <w:lang w:val="es-MX"/>
        </w:rPr>
        <w:t>Folio 33002652400</w:t>
      </w:r>
      <w:r w:rsidR="00316FBE" w:rsidRPr="006F642B">
        <w:rPr>
          <w:rFonts w:ascii="Geomanist" w:hAnsi="Geomanist"/>
          <w:sz w:val="18"/>
          <w:szCs w:val="18"/>
          <w:lang w:val="es-MX"/>
        </w:rPr>
        <w:t>3075</w:t>
      </w:r>
    </w:p>
    <w:p w14:paraId="74C54B82" w14:textId="638ACB5A" w:rsidR="00D2016D" w:rsidRPr="006F642B" w:rsidRDefault="00D2016D" w:rsidP="00C66C13">
      <w:pPr>
        <w:pStyle w:val="Prrafodelista"/>
        <w:numPr>
          <w:ilvl w:val="0"/>
          <w:numId w:val="4"/>
        </w:numPr>
        <w:ind w:left="3686" w:hanging="284"/>
        <w:jc w:val="both"/>
        <w:rPr>
          <w:rFonts w:ascii="Geomanist" w:hAnsi="Geomanist"/>
          <w:sz w:val="18"/>
          <w:szCs w:val="18"/>
          <w:lang w:val="es-MX"/>
        </w:rPr>
      </w:pPr>
      <w:r w:rsidRPr="006F642B">
        <w:rPr>
          <w:rFonts w:ascii="Geomanist" w:hAnsi="Geomanist"/>
          <w:sz w:val="18"/>
          <w:szCs w:val="18"/>
          <w:lang w:val="es-MX"/>
        </w:rPr>
        <w:t>Folio 330026524003111</w:t>
      </w:r>
    </w:p>
    <w:p w14:paraId="630C841B" w14:textId="77777777" w:rsidR="00F22BAA" w:rsidRPr="006F642B" w:rsidRDefault="00F22BAA" w:rsidP="0031462A">
      <w:pPr>
        <w:jc w:val="both"/>
        <w:rPr>
          <w:rFonts w:ascii="Geomanist" w:hAnsi="Geomanist"/>
          <w:sz w:val="18"/>
          <w:szCs w:val="18"/>
          <w:lang w:val="es-MX"/>
        </w:rPr>
      </w:pPr>
    </w:p>
    <w:p w14:paraId="7234DC6B" w14:textId="77777777" w:rsidR="005A7600" w:rsidRPr="006F642B" w:rsidRDefault="005A7600" w:rsidP="005A7600">
      <w:pPr>
        <w:jc w:val="both"/>
        <w:rPr>
          <w:rFonts w:ascii="Geomanist" w:hAnsi="Geomanist"/>
          <w:b/>
          <w:sz w:val="18"/>
          <w:szCs w:val="18"/>
          <w:lang w:val="es-MX"/>
        </w:rPr>
      </w:pPr>
      <w:r w:rsidRPr="006F642B">
        <w:rPr>
          <w:rFonts w:ascii="Geomanist" w:hAnsi="Geomanist"/>
          <w:b/>
          <w:sz w:val="18"/>
          <w:szCs w:val="18"/>
          <w:lang w:val="es-MX"/>
        </w:rPr>
        <w:t>V. Versión pública para dar cumplimiento a las obligaciones de transparencia previstas en la Ley General de Transparencia y Acceso a la Información Pública</w:t>
      </w:r>
    </w:p>
    <w:p w14:paraId="70F8E230" w14:textId="77777777" w:rsidR="005A7600" w:rsidRPr="006F642B" w:rsidRDefault="005A7600" w:rsidP="005A7600">
      <w:pPr>
        <w:jc w:val="both"/>
        <w:rPr>
          <w:rFonts w:ascii="Geomanist" w:hAnsi="Geomanist"/>
          <w:sz w:val="18"/>
          <w:szCs w:val="18"/>
          <w:lang w:val="es-MX"/>
        </w:rPr>
      </w:pPr>
    </w:p>
    <w:p w14:paraId="170A4C3E" w14:textId="77777777" w:rsidR="005A7600" w:rsidRPr="006F642B" w:rsidRDefault="005A7600" w:rsidP="005A7600">
      <w:pPr>
        <w:pStyle w:val="Prrafodelista"/>
        <w:numPr>
          <w:ilvl w:val="0"/>
          <w:numId w:val="7"/>
        </w:numPr>
        <w:jc w:val="both"/>
        <w:rPr>
          <w:rFonts w:ascii="Geomanist" w:hAnsi="Geomanist"/>
          <w:b/>
          <w:sz w:val="18"/>
          <w:szCs w:val="18"/>
          <w:lang w:val="es-MX"/>
        </w:rPr>
      </w:pPr>
      <w:r w:rsidRPr="006F642B">
        <w:rPr>
          <w:rFonts w:ascii="Geomanist" w:hAnsi="Geomanist"/>
          <w:b/>
          <w:sz w:val="18"/>
          <w:szCs w:val="18"/>
          <w:lang w:val="es-MX"/>
        </w:rPr>
        <w:t>Artículo 70, fracción XXVIII de la LGTAIP</w:t>
      </w:r>
    </w:p>
    <w:p w14:paraId="011BA34B" w14:textId="77777777" w:rsidR="005A7600" w:rsidRPr="006F642B" w:rsidRDefault="005A7600" w:rsidP="005A7600">
      <w:pPr>
        <w:pStyle w:val="Prrafodelista"/>
        <w:jc w:val="both"/>
        <w:rPr>
          <w:rFonts w:ascii="Geomanist" w:hAnsi="Geomanist"/>
          <w:b/>
          <w:sz w:val="18"/>
          <w:szCs w:val="18"/>
          <w:lang w:val="es-MX"/>
        </w:rPr>
      </w:pPr>
    </w:p>
    <w:p w14:paraId="1C5433A3" w14:textId="77777777" w:rsidR="005A7600" w:rsidRPr="00C66C13" w:rsidRDefault="005A7600" w:rsidP="00C66C13">
      <w:pPr>
        <w:pStyle w:val="Prrafodelista"/>
        <w:numPr>
          <w:ilvl w:val="1"/>
          <w:numId w:val="7"/>
        </w:numPr>
        <w:ind w:left="993" w:hanging="426"/>
        <w:jc w:val="both"/>
        <w:rPr>
          <w:rFonts w:ascii="Geomanist" w:hAnsi="Geomanist"/>
          <w:b/>
          <w:sz w:val="18"/>
          <w:szCs w:val="18"/>
          <w:lang w:val="es-MX"/>
        </w:rPr>
      </w:pPr>
      <w:r w:rsidRPr="00C66C13">
        <w:rPr>
          <w:rFonts w:ascii="Geomanist" w:hAnsi="Geomanist"/>
          <w:b/>
          <w:sz w:val="18"/>
          <w:szCs w:val="18"/>
          <w:lang w:val="es-MX"/>
        </w:rPr>
        <w:t>Dirección General de Recursos Materiales y Servicios Generales (DGRMSG) VP 0071/2024</w:t>
      </w:r>
    </w:p>
    <w:p w14:paraId="654DC151" w14:textId="77777777" w:rsidR="005A7600" w:rsidRPr="006F642B" w:rsidRDefault="005A7600" w:rsidP="005A7600">
      <w:pPr>
        <w:jc w:val="both"/>
        <w:rPr>
          <w:rFonts w:ascii="Geomanist" w:hAnsi="Geomanist"/>
          <w:sz w:val="18"/>
          <w:szCs w:val="18"/>
          <w:lang w:val="es-MX"/>
        </w:rPr>
      </w:pPr>
    </w:p>
    <w:p w14:paraId="72FE223E" w14:textId="77777777" w:rsidR="005A7600" w:rsidRPr="006F642B" w:rsidRDefault="005A7600" w:rsidP="005A7600">
      <w:pPr>
        <w:pStyle w:val="Prrafodelista"/>
        <w:numPr>
          <w:ilvl w:val="0"/>
          <w:numId w:val="7"/>
        </w:numPr>
        <w:jc w:val="both"/>
        <w:rPr>
          <w:rFonts w:ascii="Geomanist" w:hAnsi="Geomanist"/>
          <w:b/>
          <w:sz w:val="18"/>
          <w:szCs w:val="18"/>
          <w:lang w:val="es-MX"/>
        </w:rPr>
      </w:pPr>
      <w:r w:rsidRPr="006F642B">
        <w:rPr>
          <w:rFonts w:ascii="Geomanist" w:hAnsi="Geomanist"/>
          <w:b/>
          <w:sz w:val="18"/>
          <w:szCs w:val="18"/>
          <w:lang w:val="es-MX"/>
        </w:rPr>
        <w:t>Artículo 70, fracción XXXVI de la LGTAIP</w:t>
      </w:r>
    </w:p>
    <w:p w14:paraId="1A749691" w14:textId="77777777" w:rsidR="005A7600" w:rsidRPr="006F642B" w:rsidRDefault="005A7600" w:rsidP="005A7600">
      <w:pPr>
        <w:jc w:val="both"/>
        <w:rPr>
          <w:rFonts w:ascii="Geomanist" w:hAnsi="Geomanist"/>
          <w:b/>
          <w:sz w:val="18"/>
          <w:szCs w:val="18"/>
          <w:lang w:val="es-MX"/>
        </w:rPr>
      </w:pPr>
    </w:p>
    <w:p w14:paraId="05C0FDD7" w14:textId="27BC3EF5" w:rsidR="005A7600" w:rsidRPr="00C66C13" w:rsidRDefault="005A7600" w:rsidP="00C66C13">
      <w:pPr>
        <w:ind w:left="993" w:hanging="426"/>
        <w:jc w:val="both"/>
        <w:rPr>
          <w:rFonts w:ascii="Geomanist" w:hAnsi="Geomanist"/>
          <w:b/>
          <w:sz w:val="18"/>
          <w:szCs w:val="18"/>
          <w:lang w:val="es-MX"/>
        </w:rPr>
      </w:pPr>
      <w:r w:rsidRPr="00C66C13">
        <w:rPr>
          <w:rFonts w:ascii="Geomanist" w:hAnsi="Geomanist"/>
          <w:b/>
          <w:sz w:val="18"/>
          <w:szCs w:val="18"/>
          <w:lang w:val="es-MX"/>
        </w:rPr>
        <w:t xml:space="preserve">B.1 </w:t>
      </w:r>
      <w:r w:rsidR="00C66C13">
        <w:rPr>
          <w:rFonts w:ascii="Geomanist" w:hAnsi="Geomanist"/>
          <w:b/>
          <w:sz w:val="18"/>
          <w:szCs w:val="18"/>
          <w:lang w:val="es-MX"/>
        </w:rPr>
        <w:t xml:space="preserve">   </w:t>
      </w:r>
      <w:r w:rsidRPr="00C66C13">
        <w:rPr>
          <w:rFonts w:ascii="Geomanist" w:hAnsi="Geomanist"/>
          <w:b/>
          <w:sz w:val="18"/>
          <w:szCs w:val="18"/>
          <w:lang w:val="es-MX"/>
        </w:rPr>
        <w:t>Área de Responsabilidades del Órgano Interno de Control de la Secretaría de la Función Pública (AR-</w:t>
      </w:r>
      <w:r w:rsidRPr="00C66C13">
        <w:rPr>
          <w:rFonts w:ascii="Geomanist" w:hAnsi="Geomanist"/>
          <w:b/>
          <w:sz w:val="18"/>
          <w:szCs w:val="18"/>
          <w:lang w:val="es-MX"/>
        </w:rPr>
        <w:tab/>
        <w:t>OIC-SFP) VP 0070/2024</w:t>
      </w:r>
    </w:p>
    <w:p w14:paraId="57D6C751" w14:textId="77777777" w:rsidR="005A7600" w:rsidRPr="006F642B" w:rsidRDefault="005A7600" w:rsidP="0031462A">
      <w:pPr>
        <w:jc w:val="both"/>
        <w:rPr>
          <w:rFonts w:ascii="Geomanist" w:hAnsi="Geomanist"/>
          <w:b/>
          <w:sz w:val="18"/>
          <w:szCs w:val="18"/>
          <w:lang w:val="es-MX"/>
        </w:rPr>
      </w:pPr>
    </w:p>
    <w:p w14:paraId="65A960B0" w14:textId="77777777" w:rsidR="00F22BAA" w:rsidRPr="006F642B" w:rsidRDefault="00F22BAA" w:rsidP="0031462A">
      <w:pPr>
        <w:jc w:val="both"/>
        <w:rPr>
          <w:rFonts w:ascii="Geomanist" w:hAnsi="Geomanist"/>
          <w:b/>
          <w:sz w:val="18"/>
          <w:szCs w:val="18"/>
          <w:lang w:val="es-MX"/>
        </w:rPr>
      </w:pPr>
      <w:r w:rsidRPr="006F642B">
        <w:rPr>
          <w:rFonts w:ascii="Geomanist" w:hAnsi="Geomanist"/>
          <w:b/>
          <w:sz w:val="18"/>
          <w:szCs w:val="18"/>
          <w:lang w:val="es-MX"/>
        </w:rPr>
        <w:t>V</w:t>
      </w:r>
      <w:r w:rsidR="00EC1C9A" w:rsidRPr="006F642B">
        <w:rPr>
          <w:rFonts w:ascii="Geomanist" w:hAnsi="Geomanist"/>
          <w:b/>
          <w:sz w:val="18"/>
          <w:szCs w:val="18"/>
          <w:lang w:val="es-MX"/>
        </w:rPr>
        <w:t>I</w:t>
      </w:r>
      <w:r w:rsidRPr="006F642B">
        <w:rPr>
          <w:rFonts w:ascii="Geomanist" w:hAnsi="Geomanist"/>
          <w:b/>
          <w:sz w:val="18"/>
          <w:szCs w:val="18"/>
          <w:lang w:val="es-MX"/>
        </w:rPr>
        <w:t>. Asuntos Generales</w:t>
      </w:r>
    </w:p>
    <w:p w14:paraId="2DEF4037" w14:textId="77777777" w:rsidR="00EC1C9A" w:rsidRPr="006F642B" w:rsidRDefault="00EC1C9A" w:rsidP="0031462A">
      <w:pPr>
        <w:jc w:val="both"/>
        <w:rPr>
          <w:rFonts w:ascii="Geomanist" w:hAnsi="Geomanist"/>
          <w:b/>
          <w:sz w:val="18"/>
          <w:szCs w:val="18"/>
          <w:lang w:val="es-MX"/>
        </w:rPr>
      </w:pPr>
    </w:p>
    <w:p w14:paraId="4E7F569F" w14:textId="72F7654A" w:rsidR="00EC1C9A" w:rsidRPr="00C66C13" w:rsidRDefault="00C66C13" w:rsidP="00074195">
      <w:pPr>
        <w:pStyle w:val="Prrafodelista"/>
        <w:keepLines/>
        <w:ind w:left="284"/>
        <w:jc w:val="both"/>
        <w:rPr>
          <w:rFonts w:ascii="Geomanist" w:hAnsi="Geomanist"/>
          <w:b/>
          <w:sz w:val="18"/>
          <w:szCs w:val="18"/>
          <w:lang w:val="es-MX"/>
        </w:rPr>
      </w:pPr>
      <w:r w:rsidRPr="00C66C13">
        <w:rPr>
          <w:rFonts w:ascii="Geomanist" w:hAnsi="Geomanist"/>
          <w:b/>
          <w:sz w:val="18"/>
          <w:szCs w:val="18"/>
          <w:lang w:val="es-MX"/>
        </w:rPr>
        <w:t xml:space="preserve">Modificación y </w:t>
      </w:r>
      <w:r w:rsidR="00EC1C9A" w:rsidRPr="00C66C13">
        <w:rPr>
          <w:rFonts w:ascii="Geomanist" w:hAnsi="Geomanist"/>
          <w:b/>
          <w:sz w:val="18"/>
          <w:szCs w:val="18"/>
          <w:lang w:val="es-MX"/>
        </w:rPr>
        <w:t>Actualización del Programa de Capacitación en Transparencia, Acceso a la Información, Protección de Datos Personales y Temas Relacionados – 2024</w:t>
      </w:r>
    </w:p>
    <w:p w14:paraId="7EE94EC7" w14:textId="77777777" w:rsidR="00C66C13" w:rsidRDefault="00C66C13" w:rsidP="00EC1C9A">
      <w:pPr>
        <w:jc w:val="both"/>
        <w:rPr>
          <w:rFonts w:ascii="Geomanist" w:hAnsi="Geomanist"/>
          <w:b/>
          <w:sz w:val="18"/>
          <w:szCs w:val="18"/>
          <w:lang w:val="es-MX"/>
        </w:rPr>
      </w:pPr>
    </w:p>
    <w:p w14:paraId="36EDEC82" w14:textId="5657BC8D" w:rsidR="00F22BAA" w:rsidRPr="006F642B" w:rsidRDefault="00EC1C9A" w:rsidP="00EC1C9A">
      <w:pPr>
        <w:jc w:val="both"/>
        <w:rPr>
          <w:rFonts w:ascii="Geomanist" w:hAnsi="Geomanist"/>
          <w:b/>
          <w:sz w:val="18"/>
          <w:szCs w:val="18"/>
          <w:lang w:val="es-MX"/>
        </w:rPr>
      </w:pPr>
      <w:r w:rsidRPr="006F642B">
        <w:rPr>
          <w:rFonts w:ascii="Geomanist" w:hAnsi="Geomanist"/>
          <w:b/>
          <w:sz w:val="18"/>
          <w:szCs w:val="18"/>
          <w:lang w:val="es-MX"/>
        </w:rPr>
        <w:tab/>
      </w:r>
      <w:r w:rsidRPr="006F642B">
        <w:rPr>
          <w:rFonts w:ascii="Geomanist" w:hAnsi="Geomanist"/>
          <w:b/>
          <w:sz w:val="18"/>
          <w:szCs w:val="18"/>
          <w:lang w:val="es-MX"/>
        </w:rPr>
        <w:tab/>
      </w:r>
      <w:r w:rsidRPr="006F642B">
        <w:rPr>
          <w:rFonts w:ascii="Geomanist" w:hAnsi="Geomanist"/>
          <w:b/>
          <w:sz w:val="18"/>
          <w:szCs w:val="18"/>
          <w:lang w:val="es-MX"/>
        </w:rPr>
        <w:tab/>
      </w:r>
      <w:r w:rsidRPr="006F642B">
        <w:rPr>
          <w:rFonts w:ascii="Geomanist" w:hAnsi="Geomanist"/>
          <w:b/>
          <w:sz w:val="18"/>
          <w:szCs w:val="18"/>
          <w:lang w:val="es-MX"/>
        </w:rPr>
        <w:tab/>
      </w:r>
      <w:r w:rsidR="00F22BAA" w:rsidRPr="006F642B">
        <w:rPr>
          <w:rFonts w:ascii="Geomanist" w:hAnsi="Geomanist"/>
          <w:b/>
          <w:sz w:val="18"/>
          <w:szCs w:val="18"/>
          <w:lang w:val="es-MX"/>
        </w:rPr>
        <w:t>SEGUNDO PUNTO DEL ORDEN DEL DÍA</w:t>
      </w:r>
    </w:p>
    <w:p w14:paraId="6096FF75" w14:textId="77777777" w:rsidR="00F73C87" w:rsidRPr="006F642B" w:rsidRDefault="00F73C87" w:rsidP="0031462A">
      <w:pPr>
        <w:jc w:val="center"/>
        <w:rPr>
          <w:rFonts w:ascii="Geomanist" w:hAnsi="Geomanist"/>
          <w:b/>
          <w:sz w:val="18"/>
          <w:szCs w:val="18"/>
          <w:lang w:val="es-MX"/>
        </w:rPr>
      </w:pPr>
    </w:p>
    <w:p w14:paraId="1BD3093E" w14:textId="77777777" w:rsidR="00F22BAA" w:rsidRPr="006F642B" w:rsidRDefault="00F22BAA" w:rsidP="0031462A">
      <w:pPr>
        <w:jc w:val="both"/>
        <w:rPr>
          <w:rFonts w:ascii="Geomanist" w:hAnsi="Geomanist"/>
          <w:sz w:val="18"/>
          <w:szCs w:val="18"/>
          <w:lang w:val="es-MX"/>
        </w:rPr>
      </w:pPr>
      <w:r w:rsidRPr="006F642B">
        <w:rPr>
          <w:rFonts w:ascii="Geomanist" w:hAnsi="Geomanist"/>
          <w:sz w:val="18"/>
          <w:szCs w:val="18"/>
          <w:lang w:val="es-MX"/>
        </w:rPr>
        <w:t>En desahogo del segundo punto del orden del día, se analizaron los asuntos que se sometieron en tiempo y forma a consideración de los integrantes del Comité de Transparencia, por parte de las unidades administrativas de la Secretaría de la Función Pública, como aparecen en el orden del día, y que para ello tomaron nota a efecto de emi</w:t>
      </w:r>
      <w:r w:rsidR="007C4209" w:rsidRPr="006F642B">
        <w:rPr>
          <w:rFonts w:ascii="Geomanist" w:hAnsi="Geomanist"/>
          <w:sz w:val="18"/>
          <w:szCs w:val="18"/>
          <w:lang w:val="es-MX"/>
        </w:rPr>
        <w:t>tir las resoluciones siguientes:</w:t>
      </w:r>
    </w:p>
    <w:p w14:paraId="0A164BEB" w14:textId="77777777" w:rsidR="009F444E" w:rsidRPr="006F642B" w:rsidRDefault="009F444E" w:rsidP="0031462A">
      <w:pPr>
        <w:jc w:val="both"/>
        <w:rPr>
          <w:rFonts w:ascii="Geomanist" w:hAnsi="Geomanist"/>
          <w:b/>
          <w:sz w:val="18"/>
          <w:szCs w:val="18"/>
          <w:lang w:val="es-MX"/>
        </w:rPr>
      </w:pPr>
    </w:p>
    <w:p w14:paraId="585BAD0D" w14:textId="43CD1BE4" w:rsidR="00B1695C" w:rsidRPr="006F642B" w:rsidRDefault="001A7656" w:rsidP="00B1695C">
      <w:pPr>
        <w:jc w:val="both"/>
        <w:rPr>
          <w:rFonts w:ascii="Geomanist" w:hAnsi="Geomanist"/>
          <w:b/>
          <w:sz w:val="18"/>
          <w:szCs w:val="18"/>
          <w:lang w:val="es-MX"/>
        </w:rPr>
      </w:pPr>
      <w:r w:rsidRPr="006F642B">
        <w:rPr>
          <w:rFonts w:ascii="Geomanist" w:hAnsi="Geomanist"/>
          <w:b/>
          <w:sz w:val="18"/>
          <w:szCs w:val="18"/>
          <w:lang w:val="es-MX"/>
        </w:rPr>
        <w:t>A</w:t>
      </w:r>
      <w:r w:rsidR="00D90C90" w:rsidRPr="006F642B">
        <w:rPr>
          <w:rFonts w:ascii="Geomanist" w:hAnsi="Geomanist"/>
          <w:b/>
          <w:sz w:val="18"/>
          <w:szCs w:val="18"/>
          <w:lang w:val="es-MX"/>
        </w:rPr>
        <w:t xml:space="preserve">. </w:t>
      </w:r>
      <w:r w:rsidR="00C66C13">
        <w:rPr>
          <w:rFonts w:ascii="Geomanist" w:hAnsi="Geomanist"/>
          <w:b/>
          <w:sz w:val="18"/>
          <w:szCs w:val="18"/>
          <w:lang w:val="es-MX"/>
        </w:rPr>
        <w:t>Respuesta a solicitud</w:t>
      </w:r>
      <w:r w:rsidR="00B1695C" w:rsidRPr="006F642B">
        <w:rPr>
          <w:rFonts w:ascii="Geomanist" w:hAnsi="Geomanist"/>
          <w:b/>
          <w:sz w:val="18"/>
          <w:szCs w:val="18"/>
          <w:lang w:val="es-MX"/>
        </w:rPr>
        <w:t xml:space="preserve"> d</w:t>
      </w:r>
      <w:r w:rsidR="00C66C13">
        <w:rPr>
          <w:rFonts w:ascii="Geomanist" w:hAnsi="Geomanist"/>
          <w:b/>
          <w:sz w:val="18"/>
          <w:szCs w:val="18"/>
          <w:lang w:val="es-MX"/>
        </w:rPr>
        <w:t>e acceso a la información en la</w:t>
      </w:r>
      <w:r w:rsidR="00B1695C" w:rsidRPr="006F642B">
        <w:rPr>
          <w:rFonts w:ascii="Geomanist" w:hAnsi="Geomanist"/>
          <w:b/>
          <w:sz w:val="18"/>
          <w:szCs w:val="18"/>
          <w:lang w:val="es-MX"/>
        </w:rPr>
        <w:t xml:space="preserve"> que se analizará la clasificación de confidencialidad</w:t>
      </w:r>
    </w:p>
    <w:p w14:paraId="500AC27C" w14:textId="77777777" w:rsidR="00B1695C" w:rsidRPr="006F642B" w:rsidRDefault="00B1695C" w:rsidP="00B1695C">
      <w:pPr>
        <w:jc w:val="both"/>
        <w:rPr>
          <w:rFonts w:ascii="Geomanist" w:hAnsi="Geomanist"/>
          <w:b/>
          <w:sz w:val="18"/>
          <w:szCs w:val="18"/>
          <w:lang w:val="es-MX"/>
        </w:rPr>
      </w:pPr>
    </w:p>
    <w:p w14:paraId="47D3E510" w14:textId="7CD6A49D" w:rsidR="00A01DEA" w:rsidRPr="006F642B" w:rsidRDefault="001A7656" w:rsidP="00A01DEA">
      <w:pPr>
        <w:jc w:val="both"/>
        <w:rPr>
          <w:rFonts w:ascii="Geomanist" w:hAnsi="Geomanist"/>
          <w:b/>
          <w:sz w:val="18"/>
          <w:szCs w:val="18"/>
          <w:lang w:val="es-MX"/>
        </w:rPr>
      </w:pPr>
      <w:r w:rsidRPr="006F642B">
        <w:rPr>
          <w:rFonts w:ascii="Geomanist" w:hAnsi="Geomanist"/>
          <w:b/>
          <w:sz w:val="18"/>
          <w:szCs w:val="18"/>
          <w:lang w:val="es-MX"/>
        </w:rPr>
        <w:t>A</w:t>
      </w:r>
      <w:r w:rsidR="00A01DEA" w:rsidRPr="006F642B">
        <w:rPr>
          <w:rFonts w:ascii="Geomanist" w:hAnsi="Geomanist"/>
          <w:b/>
          <w:sz w:val="18"/>
          <w:szCs w:val="18"/>
          <w:lang w:val="es-MX"/>
        </w:rPr>
        <w:t>.1 Folio 330026524003078</w:t>
      </w:r>
    </w:p>
    <w:p w14:paraId="270784BC" w14:textId="77777777" w:rsidR="00A01DEA" w:rsidRPr="006F642B" w:rsidRDefault="00A01DEA" w:rsidP="00A01DEA">
      <w:pPr>
        <w:jc w:val="both"/>
        <w:rPr>
          <w:rFonts w:ascii="Geomanist" w:hAnsi="Geomanist"/>
          <w:b/>
          <w:sz w:val="18"/>
          <w:szCs w:val="18"/>
          <w:lang w:val="es-MX"/>
        </w:rPr>
      </w:pPr>
    </w:p>
    <w:p w14:paraId="667BE5AE" w14:textId="77777777" w:rsidR="00A01DEA" w:rsidRPr="006F642B" w:rsidRDefault="00A01DEA" w:rsidP="00A01DEA">
      <w:pPr>
        <w:jc w:val="both"/>
        <w:rPr>
          <w:rFonts w:ascii="Geomanist" w:eastAsia="Montserrat" w:hAnsi="Geomanist" w:cs="Montserrat"/>
          <w:sz w:val="18"/>
          <w:szCs w:val="18"/>
          <w:lang w:val="es-MX"/>
        </w:rPr>
      </w:pPr>
      <w:r w:rsidRPr="006F642B">
        <w:rPr>
          <w:rFonts w:ascii="Geomanist" w:eastAsia="Montserrat" w:hAnsi="Geomanist" w:cs="Montserrat"/>
          <w:sz w:val="18"/>
          <w:szCs w:val="18"/>
          <w:lang w:val="es-MX"/>
        </w:rPr>
        <w:t xml:space="preserve">Un particular requirió: </w:t>
      </w:r>
    </w:p>
    <w:p w14:paraId="3A2725B1" w14:textId="77777777" w:rsidR="00A01DEA" w:rsidRPr="006F642B" w:rsidRDefault="00A01DEA" w:rsidP="00A01DEA">
      <w:pPr>
        <w:jc w:val="both"/>
        <w:rPr>
          <w:rFonts w:ascii="Geomanist" w:eastAsia="Montserrat" w:hAnsi="Geomanist" w:cs="Montserrat"/>
          <w:sz w:val="18"/>
          <w:szCs w:val="18"/>
          <w:lang w:val="es-MX"/>
        </w:rPr>
      </w:pPr>
    </w:p>
    <w:p w14:paraId="0ADDDD35" w14:textId="7C75F66A" w:rsidR="00A01DEA" w:rsidRPr="006F642B" w:rsidRDefault="00A01DEA" w:rsidP="002143DE">
      <w:pPr>
        <w:ind w:left="567" w:right="567"/>
        <w:jc w:val="both"/>
        <w:rPr>
          <w:rFonts w:ascii="Geomanist" w:eastAsia="Times New Roman" w:hAnsi="Geomanist" w:cs="Arial"/>
          <w:i/>
          <w:sz w:val="16"/>
          <w:szCs w:val="16"/>
          <w:lang w:val="es-MX"/>
        </w:rPr>
      </w:pPr>
      <w:r w:rsidRPr="006F642B">
        <w:rPr>
          <w:rFonts w:ascii="Geomanist" w:hAnsi="Geomanist"/>
          <w:i/>
          <w:color w:val="000000" w:themeColor="text1"/>
          <w:sz w:val="16"/>
          <w:szCs w:val="16"/>
          <w:lang w:val="es-MX"/>
        </w:rPr>
        <w:lastRenderedPageBreak/>
        <w:t>“</w:t>
      </w:r>
      <w:r w:rsidRPr="006F642B">
        <w:rPr>
          <w:rFonts w:ascii="Geomanist" w:hAnsi="Geomanist"/>
          <w:i/>
          <w:sz w:val="16"/>
          <w:szCs w:val="16"/>
          <w:lang w:val="es-MX"/>
        </w:rPr>
        <w:t xml:space="preserve">Respetuosamente y con fundamento en el artículo 6 de la Constitución Política de los Estados Unidos Mexicanos, y los numerales 4, 5 y 6 de la Ley General de Transparencia Acceso a la Información Pública y demás relativos aplicables a la materia, es que le solícito al Órgano interno de control de la SEGOB, me proporcione información sobre las denuncias relacionadas con actos de </w:t>
      </w:r>
      <w:proofErr w:type="spellStart"/>
      <w:r w:rsidRPr="006F642B">
        <w:rPr>
          <w:rFonts w:ascii="Geomanist" w:hAnsi="Geomanist"/>
          <w:i/>
          <w:sz w:val="16"/>
          <w:szCs w:val="16"/>
          <w:lang w:val="es-MX"/>
        </w:rPr>
        <w:t>revictimizacion</w:t>
      </w:r>
      <w:proofErr w:type="spellEnd"/>
      <w:r w:rsidRPr="006F642B">
        <w:rPr>
          <w:rFonts w:ascii="Geomanist" w:hAnsi="Geomanist"/>
          <w:i/>
          <w:sz w:val="16"/>
          <w:szCs w:val="16"/>
          <w:lang w:val="es-MX"/>
        </w:rPr>
        <w:t xml:space="preserve"> y violencia institucional cometidos por servidores públicos adscritos a la Comisión Ejecutiva de Atención a Víctimas y la Comisión Nacional de Búsqueda, del periodo 2018 a 2024, en casos relacionados a los delitos de desa</w:t>
      </w:r>
      <w:r w:rsidR="00514F6D" w:rsidRPr="006F642B">
        <w:rPr>
          <w:rFonts w:ascii="Geomanist" w:hAnsi="Geomanist"/>
          <w:i/>
          <w:sz w:val="16"/>
          <w:szCs w:val="16"/>
          <w:lang w:val="es-MX"/>
        </w:rPr>
        <w:t>parición y desaparición forzada</w:t>
      </w:r>
      <w:r w:rsidRPr="006F642B">
        <w:rPr>
          <w:rFonts w:ascii="Geomanist" w:hAnsi="Geomanist"/>
          <w:i/>
          <w:sz w:val="16"/>
          <w:szCs w:val="16"/>
          <w:lang w:val="es-MX"/>
        </w:rPr>
        <w:t xml:space="preserve">, consistente en nombre del servidor público, motivo de acta administrativa o queja en su contra, folio, fecha de acta, cantidad etc. -También quisiera que me informaran que determinación se le </w:t>
      </w:r>
      <w:proofErr w:type="spellStart"/>
      <w:r w:rsidRPr="006F642B">
        <w:rPr>
          <w:rFonts w:ascii="Geomanist" w:hAnsi="Geomanist"/>
          <w:i/>
          <w:sz w:val="16"/>
          <w:szCs w:val="16"/>
          <w:lang w:val="es-MX"/>
        </w:rPr>
        <w:t>dió</w:t>
      </w:r>
      <w:proofErr w:type="spellEnd"/>
      <w:r w:rsidRPr="006F642B">
        <w:rPr>
          <w:rFonts w:ascii="Geomanist" w:hAnsi="Geomanist"/>
          <w:i/>
          <w:sz w:val="16"/>
          <w:szCs w:val="16"/>
          <w:lang w:val="es-MX"/>
        </w:rPr>
        <w:t xml:space="preserve"> a cada una de las denuncias, si el funcionario recibió algún tipo de sanción o a qué resolución llegó el Órgano Interno de Control"</w:t>
      </w:r>
      <w:r w:rsidR="006F642B">
        <w:rPr>
          <w:rFonts w:ascii="Geomanist" w:hAnsi="Geomanist"/>
          <w:i/>
          <w:sz w:val="16"/>
          <w:szCs w:val="16"/>
          <w:lang w:val="es-MX"/>
        </w:rPr>
        <w:t xml:space="preserve"> (sic)</w:t>
      </w:r>
    </w:p>
    <w:p w14:paraId="7C7BEEED" w14:textId="77777777" w:rsidR="00C41E73" w:rsidRPr="006F642B" w:rsidRDefault="00C41E73" w:rsidP="002143DE">
      <w:pPr>
        <w:jc w:val="both"/>
        <w:rPr>
          <w:rFonts w:ascii="Geomanist" w:eastAsia="Montserrat" w:hAnsi="Geomanist" w:cs="Montserrat"/>
          <w:sz w:val="18"/>
          <w:szCs w:val="18"/>
          <w:lang w:val="es-MX"/>
        </w:rPr>
      </w:pPr>
    </w:p>
    <w:p w14:paraId="3989EE89" w14:textId="75DCA08C" w:rsidR="00A01DEA" w:rsidRPr="006F642B" w:rsidRDefault="00A01DEA" w:rsidP="002143DE">
      <w:pPr>
        <w:jc w:val="both"/>
        <w:rPr>
          <w:rFonts w:ascii="Geomanist" w:eastAsia="Montserrat" w:hAnsi="Geomanist" w:cs="Montserrat"/>
          <w:bCs/>
          <w:color w:val="000000" w:themeColor="text1"/>
          <w:sz w:val="18"/>
          <w:szCs w:val="18"/>
          <w:lang w:val="es-MX"/>
        </w:rPr>
      </w:pPr>
      <w:r w:rsidRPr="006F642B">
        <w:rPr>
          <w:rFonts w:ascii="Geomanist" w:eastAsia="Montserrat" w:hAnsi="Geomanist" w:cs="Montserrat"/>
          <w:sz w:val="18"/>
          <w:szCs w:val="18"/>
          <w:lang w:val="es-MX"/>
        </w:rPr>
        <w:t>El Área de Especialidad en Quejas, Denuncias e Investigaciones en el Ramo Gobernación (AEQDI-RG)</w:t>
      </w:r>
      <w:r w:rsidRPr="006F642B">
        <w:rPr>
          <w:rFonts w:ascii="Geomanist" w:eastAsia="Montserrat" w:hAnsi="Geomanist" w:cs="Montserrat"/>
          <w:color w:val="000000"/>
          <w:sz w:val="18"/>
          <w:szCs w:val="18"/>
          <w:lang w:val="es-MX"/>
        </w:rPr>
        <w:t xml:space="preserve"> </w:t>
      </w:r>
      <w:r w:rsidR="0039628B" w:rsidRPr="006F642B">
        <w:rPr>
          <w:rFonts w:ascii="Geomanist" w:eastAsia="Montserrat" w:hAnsi="Geomanist" w:cs="Montserrat"/>
          <w:color w:val="000000"/>
          <w:sz w:val="18"/>
          <w:szCs w:val="18"/>
          <w:lang w:val="es-MX"/>
        </w:rPr>
        <w:t>solicitó al Comité de Transparencia la clasificación de información como confidencial, respecto del nombre de personas servidoras públicas denunciadas y no sancionadas</w:t>
      </w:r>
      <w:r w:rsidRPr="006F642B">
        <w:rPr>
          <w:rFonts w:ascii="Geomanist" w:eastAsia="Montserrat" w:hAnsi="Geomanist" w:cs="Montserrat"/>
          <w:i/>
          <w:color w:val="000000"/>
          <w:sz w:val="18"/>
          <w:szCs w:val="18"/>
          <w:lang w:val="es-MX"/>
        </w:rPr>
        <w:t>,</w:t>
      </w:r>
      <w:r w:rsidR="0039628B" w:rsidRPr="006F642B">
        <w:rPr>
          <w:rFonts w:ascii="Geomanist" w:eastAsia="Montserrat" w:hAnsi="Geomanist" w:cs="Montserrat"/>
          <w:bCs/>
          <w:color w:val="000000" w:themeColor="text1"/>
          <w:sz w:val="18"/>
          <w:szCs w:val="18"/>
          <w:lang w:val="es-MX"/>
        </w:rPr>
        <w:t xml:space="preserve"> </w:t>
      </w:r>
      <w:r w:rsidRPr="006F642B">
        <w:rPr>
          <w:rFonts w:ascii="Geomanist" w:eastAsia="Montserrat" w:hAnsi="Geomanist" w:cs="Montserrat"/>
          <w:bCs/>
          <w:color w:val="000000" w:themeColor="text1"/>
          <w:sz w:val="18"/>
          <w:szCs w:val="18"/>
          <w:lang w:val="es-MX"/>
        </w:rPr>
        <w:t>con fundamento en los artículos 113, fracción I, de la Ley Federal de Transparencia y Acceso a la Información Pública; Trigésimo Octavo, fracción I, número 7, de los Lineamientos Generales en materia de Clasificación y Des</w:t>
      </w:r>
      <w:r w:rsidR="0039628B" w:rsidRPr="006F642B">
        <w:rPr>
          <w:rFonts w:ascii="Geomanist" w:eastAsia="Montserrat" w:hAnsi="Geomanist" w:cs="Montserrat"/>
          <w:bCs/>
          <w:color w:val="000000" w:themeColor="text1"/>
          <w:sz w:val="18"/>
          <w:szCs w:val="18"/>
          <w:lang w:val="es-MX"/>
        </w:rPr>
        <w:t>clasificación de la Información</w:t>
      </w:r>
      <w:r w:rsidRPr="006F642B">
        <w:rPr>
          <w:rFonts w:ascii="Geomanist" w:eastAsia="Montserrat" w:hAnsi="Geomanist" w:cs="Montserrat"/>
          <w:bCs/>
          <w:color w:val="000000" w:themeColor="text1"/>
          <w:sz w:val="18"/>
          <w:szCs w:val="18"/>
          <w:lang w:val="es-MX"/>
        </w:rPr>
        <w:t>.</w:t>
      </w:r>
    </w:p>
    <w:p w14:paraId="7B90E218" w14:textId="77777777" w:rsidR="00A01DEA" w:rsidRPr="006F642B" w:rsidRDefault="00A01DEA" w:rsidP="002143DE">
      <w:pPr>
        <w:jc w:val="both"/>
        <w:rPr>
          <w:rFonts w:ascii="Geomanist" w:eastAsia="Montserrat" w:hAnsi="Geomanist" w:cs="Montserrat"/>
          <w:sz w:val="18"/>
          <w:szCs w:val="18"/>
          <w:lang w:val="es-MX"/>
        </w:rPr>
      </w:pPr>
    </w:p>
    <w:p w14:paraId="003EBB3E" w14:textId="77777777" w:rsidR="00A01DEA" w:rsidRPr="006F642B" w:rsidRDefault="00A01DEA" w:rsidP="002143DE">
      <w:pPr>
        <w:ind w:right="-20"/>
        <w:jc w:val="both"/>
        <w:rPr>
          <w:rFonts w:ascii="Geomanist" w:eastAsia="Montserrat" w:hAnsi="Geomanist" w:cs="Montserrat"/>
          <w:sz w:val="18"/>
          <w:szCs w:val="18"/>
          <w:lang w:val="es-MX"/>
        </w:rPr>
      </w:pPr>
      <w:r w:rsidRPr="006F642B">
        <w:rPr>
          <w:rFonts w:ascii="Geomanist" w:eastAsia="Montserrat" w:hAnsi="Geomanist" w:cs="Montserrat"/>
          <w:sz w:val="18"/>
          <w:szCs w:val="18"/>
          <w:lang w:val="es-MX"/>
        </w:rPr>
        <w:t>En consecuencia, se emite la siguiente resolución por unanimidad:</w:t>
      </w:r>
    </w:p>
    <w:p w14:paraId="01A1EB34" w14:textId="77777777" w:rsidR="00A01DEA" w:rsidRPr="006F642B" w:rsidRDefault="00A01DEA" w:rsidP="002143DE">
      <w:pPr>
        <w:ind w:right="51"/>
        <w:jc w:val="both"/>
        <w:rPr>
          <w:rFonts w:ascii="Geomanist" w:eastAsia="Montserrat" w:hAnsi="Geomanist" w:cs="Montserrat"/>
          <w:b/>
          <w:sz w:val="18"/>
          <w:szCs w:val="18"/>
          <w:lang w:val="es-MX"/>
        </w:rPr>
      </w:pPr>
    </w:p>
    <w:p w14:paraId="2656C2E0" w14:textId="0C4C83B4" w:rsidR="00D031F6" w:rsidRPr="006F642B" w:rsidRDefault="007502E1" w:rsidP="002143DE">
      <w:pPr>
        <w:jc w:val="both"/>
        <w:rPr>
          <w:rFonts w:ascii="Geomanist" w:eastAsia="Montserrat" w:hAnsi="Geomanist" w:cs="Montserrat"/>
          <w:sz w:val="18"/>
          <w:szCs w:val="18"/>
          <w:lang w:val="es-MX"/>
        </w:rPr>
      </w:pPr>
      <w:r w:rsidRPr="006F642B">
        <w:rPr>
          <w:rFonts w:ascii="Geomanist" w:hAnsi="Geomanist"/>
          <w:b/>
          <w:sz w:val="18"/>
          <w:szCs w:val="18"/>
          <w:lang w:val="es-MX"/>
        </w:rPr>
        <w:t>II.</w:t>
      </w:r>
      <w:r w:rsidR="001A7656" w:rsidRPr="006F642B">
        <w:rPr>
          <w:rFonts w:ascii="Geomanist" w:hAnsi="Geomanist"/>
          <w:b/>
          <w:sz w:val="18"/>
          <w:szCs w:val="18"/>
          <w:lang w:val="es-MX"/>
        </w:rPr>
        <w:t>A</w:t>
      </w:r>
      <w:r w:rsidRPr="006F642B">
        <w:rPr>
          <w:rFonts w:ascii="Geomanist" w:hAnsi="Geomanist"/>
          <w:b/>
          <w:sz w:val="18"/>
          <w:szCs w:val="18"/>
          <w:lang w:val="es-MX"/>
        </w:rPr>
        <w:t>.1.ORD.41.24:</w:t>
      </w:r>
      <w:r w:rsidR="0039628B" w:rsidRPr="006F642B">
        <w:rPr>
          <w:rFonts w:ascii="Geomanist" w:hAnsi="Geomanist"/>
          <w:b/>
          <w:sz w:val="18"/>
          <w:szCs w:val="18"/>
          <w:lang w:val="es-MX"/>
        </w:rPr>
        <w:t xml:space="preserve"> </w:t>
      </w:r>
      <w:r w:rsidR="00A01DEA" w:rsidRPr="006F642B">
        <w:rPr>
          <w:rFonts w:ascii="Geomanist" w:eastAsia="Montserrat" w:hAnsi="Geomanist" w:cs="Montserrat"/>
          <w:b/>
          <w:sz w:val="18"/>
          <w:szCs w:val="18"/>
          <w:lang w:val="es-MX"/>
        </w:rPr>
        <w:t>CONFIRMAR</w:t>
      </w:r>
      <w:r w:rsidR="00A01DEA" w:rsidRPr="006F642B">
        <w:rPr>
          <w:rFonts w:ascii="Geomanist" w:eastAsia="Montserrat" w:hAnsi="Geomanist" w:cs="Montserrat"/>
          <w:sz w:val="18"/>
          <w:szCs w:val="18"/>
          <w:lang w:val="es-MX"/>
        </w:rPr>
        <w:t xml:space="preserve"> la clasificación de la información como confidencial invocada por </w:t>
      </w:r>
      <w:r w:rsidR="00A01DEA" w:rsidRPr="006F642B">
        <w:rPr>
          <w:rFonts w:ascii="Geomanist" w:eastAsia="Montserrat" w:hAnsi="Geomanist" w:cs="Montserrat"/>
          <w:color w:val="000000" w:themeColor="text1"/>
          <w:sz w:val="18"/>
          <w:szCs w:val="18"/>
          <w:lang w:val="es-MX"/>
        </w:rPr>
        <w:t xml:space="preserve">el AEQDI-RG respecto </w:t>
      </w:r>
      <w:r w:rsidR="0039628B" w:rsidRPr="006F642B">
        <w:rPr>
          <w:rFonts w:ascii="Geomanist" w:eastAsia="Montserrat" w:hAnsi="Geomanist" w:cs="Montserrat"/>
          <w:color w:val="000000" w:themeColor="text1"/>
          <w:sz w:val="18"/>
          <w:szCs w:val="18"/>
          <w:lang w:val="es-MX"/>
        </w:rPr>
        <w:t xml:space="preserve">del </w:t>
      </w:r>
      <w:r w:rsidR="0039628B" w:rsidRPr="006F642B">
        <w:rPr>
          <w:rFonts w:ascii="Geomanist" w:eastAsia="Montserrat" w:hAnsi="Geomanist" w:cs="Montserrat"/>
          <w:color w:val="000000"/>
          <w:sz w:val="18"/>
          <w:szCs w:val="18"/>
          <w:lang w:val="es-MX"/>
        </w:rPr>
        <w:t>nombre de personas servidoras públicas denunciadas y no sancionadas</w:t>
      </w:r>
      <w:r w:rsidR="00A01DEA" w:rsidRPr="006F642B">
        <w:rPr>
          <w:rFonts w:ascii="Geomanist" w:eastAsia="Montserrat" w:hAnsi="Geomanist" w:cs="Montserrat"/>
          <w:sz w:val="18"/>
          <w:szCs w:val="18"/>
          <w:lang w:val="es-MX"/>
        </w:rPr>
        <w:t>,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w:t>
      </w:r>
      <w:r w:rsidR="0039628B" w:rsidRPr="006F642B">
        <w:rPr>
          <w:rFonts w:ascii="Geomanist" w:eastAsia="Montserrat" w:hAnsi="Geomanist" w:cs="Montserrat"/>
          <w:sz w:val="18"/>
          <w:szCs w:val="18"/>
          <w:lang w:val="es-MX"/>
        </w:rPr>
        <w:t>ración de versiones públicas.</w:t>
      </w:r>
    </w:p>
    <w:p w14:paraId="1A66326A" w14:textId="77777777" w:rsidR="00C66C13" w:rsidRDefault="00C66C13" w:rsidP="001A7656">
      <w:pPr>
        <w:jc w:val="both"/>
        <w:rPr>
          <w:rFonts w:ascii="Geomanist" w:hAnsi="Geomanist"/>
          <w:b/>
          <w:sz w:val="18"/>
          <w:szCs w:val="18"/>
          <w:lang w:val="es-MX"/>
        </w:rPr>
      </w:pPr>
    </w:p>
    <w:p w14:paraId="6DEDFB76" w14:textId="4F1CAEAE" w:rsidR="001A7656" w:rsidRPr="006F642B" w:rsidRDefault="001A7656" w:rsidP="001A7656">
      <w:pPr>
        <w:jc w:val="both"/>
        <w:rPr>
          <w:rFonts w:ascii="Geomanist" w:hAnsi="Geomanist"/>
          <w:b/>
          <w:sz w:val="18"/>
          <w:szCs w:val="18"/>
          <w:lang w:val="es-MX"/>
        </w:rPr>
      </w:pPr>
      <w:r w:rsidRPr="006F642B">
        <w:rPr>
          <w:rFonts w:ascii="Geomanist" w:hAnsi="Geomanist"/>
          <w:b/>
          <w:sz w:val="18"/>
          <w:szCs w:val="18"/>
          <w:lang w:val="es-MX"/>
        </w:rPr>
        <w:t>B. Respuesta a solicitud de acceso a la información en la que se analizará la versión pública</w:t>
      </w:r>
    </w:p>
    <w:p w14:paraId="5DD4CC63" w14:textId="77777777" w:rsidR="001A7656" w:rsidRPr="006F642B" w:rsidRDefault="001A7656" w:rsidP="001A7656">
      <w:pPr>
        <w:jc w:val="both"/>
        <w:rPr>
          <w:rFonts w:ascii="Geomanist" w:eastAsia="Montserrat" w:hAnsi="Geomanist" w:cs="Montserrat"/>
          <w:b/>
          <w:sz w:val="18"/>
          <w:szCs w:val="18"/>
          <w:lang w:val="es-MX"/>
        </w:rPr>
      </w:pPr>
    </w:p>
    <w:p w14:paraId="47B1C8CE" w14:textId="73B6DECB" w:rsidR="001A7656" w:rsidRPr="006F642B" w:rsidRDefault="001A7656" w:rsidP="001A7656">
      <w:pPr>
        <w:jc w:val="both"/>
        <w:rPr>
          <w:rFonts w:ascii="Geomanist" w:hAnsi="Geomanist"/>
          <w:b/>
          <w:sz w:val="18"/>
          <w:szCs w:val="18"/>
          <w:lang w:val="es-MX"/>
        </w:rPr>
      </w:pPr>
      <w:r w:rsidRPr="006F642B">
        <w:rPr>
          <w:rFonts w:ascii="Geomanist" w:hAnsi="Geomanist"/>
          <w:b/>
          <w:sz w:val="18"/>
          <w:szCs w:val="18"/>
          <w:lang w:val="es-MX"/>
        </w:rPr>
        <w:t>B.1 Folio 330026524002810</w:t>
      </w:r>
    </w:p>
    <w:p w14:paraId="0A7174AF" w14:textId="77777777" w:rsidR="001A7656" w:rsidRPr="006F642B" w:rsidRDefault="001A7656" w:rsidP="001A7656">
      <w:pPr>
        <w:jc w:val="both"/>
        <w:rPr>
          <w:rFonts w:ascii="Geomanist" w:hAnsi="Geomanist"/>
          <w:sz w:val="18"/>
          <w:szCs w:val="18"/>
          <w:lang w:val="es-MX"/>
        </w:rPr>
      </w:pPr>
    </w:p>
    <w:p w14:paraId="3D961BFD" w14:textId="77777777" w:rsidR="001A7656" w:rsidRPr="006F642B" w:rsidRDefault="001A7656" w:rsidP="001A7656">
      <w:pPr>
        <w:ind w:right="-20"/>
        <w:jc w:val="both"/>
        <w:rPr>
          <w:rFonts w:ascii="Geomanist" w:eastAsia="Montserrat" w:hAnsi="Geomanist" w:cs="Montserrat"/>
          <w:sz w:val="18"/>
          <w:szCs w:val="20"/>
          <w:lang w:val="es-MX"/>
        </w:rPr>
      </w:pPr>
      <w:r w:rsidRPr="006F642B">
        <w:rPr>
          <w:rFonts w:ascii="Geomanist" w:eastAsia="Montserrat" w:hAnsi="Geomanist" w:cs="Montserrat"/>
          <w:sz w:val="18"/>
          <w:szCs w:val="20"/>
          <w:lang w:val="es-MX"/>
        </w:rPr>
        <w:t xml:space="preserve">Un particular requirió: </w:t>
      </w:r>
    </w:p>
    <w:p w14:paraId="42BC9E83" w14:textId="77777777" w:rsidR="001A7656" w:rsidRPr="006F642B" w:rsidRDefault="001A7656" w:rsidP="001A7656">
      <w:pPr>
        <w:ind w:right="-20"/>
        <w:jc w:val="both"/>
        <w:rPr>
          <w:rFonts w:ascii="Geomanist" w:eastAsia="Montserrat" w:hAnsi="Geomanist" w:cs="Montserrat"/>
          <w:sz w:val="18"/>
          <w:szCs w:val="20"/>
          <w:lang w:val="es-MX"/>
        </w:rPr>
      </w:pPr>
    </w:p>
    <w:p w14:paraId="5919ED1E" w14:textId="77777777" w:rsidR="001A7656" w:rsidRPr="006F642B" w:rsidRDefault="001A7656" w:rsidP="001A7656">
      <w:pPr>
        <w:ind w:left="567" w:right="567"/>
        <w:jc w:val="both"/>
        <w:rPr>
          <w:rFonts w:ascii="Geomanist" w:hAnsi="Geomanist"/>
          <w:i/>
          <w:color w:val="000000" w:themeColor="text1"/>
          <w:sz w:val="16"/>
          <w:szCs w:val="20"/>
          <w:lang w:val="es-MX"/>
        </w:rPr>
      </w:pPr>
      <w:r w:rsidRPr="006F642B">
        <w:rPr>
          <w:rFonts w:ascii="Geomanist" w:hAnsi="Geomanist"/>
          <w:i/>
          <w:color w:val="000000" w:themeColor="text1"/>
          <w:sz w:val="16"/>
          <w:szCs w:val="20"/>
          <w:lang w:val="es-MX"/>
        </w:rPr>
        <w:t xml:space="preserve">“Solicito copia simple en versión pública de la auditoría </w:t>
      </w:r>
      <w:proofErr w:type="spellStart"/>
      <w:r w:rsidRPr="006F642B">
        <w:rPr>
          <w:rFonts w:ascii="Geomanist" w:hAnsi="Geomanist"/>
          <w:i/>
          <w:color w:val="000000" w:themeColor="text1"/>
          <w:sz w:val="16"/>
          <w:szCs w:val="20"/>
          <w:lang w:val="es-MX"/>
        </w:rPr>
        <w:t>Auditoría</w:t>
      </w:r>
      <w:proofErr w:type="spellEnd"/>
      <w:r w:rsidRPr="006F642B">
        <w:rPr>
          <w:rFonts w:ascii="Geomanist" w:hAnsi="Geomanist"/>
          <w:i/>
          <w:color w:val="000000" w:themeColor="text1"/>
          <w:sz w:val="16"/>
          <w:szCs w:val="20"/>
          <w:lang w:val="es-MX"/>
        </w:rPr>
        <w:t xml:space="preserve"> UAG-EV-003-2023, misma que es referenciada en informe presentado por la comisionada Teresa Guadalupe Reyes Sahagún en informe de noviembre de 2023 que adjunto: https://comisionacionaldebusqueda.gob.mx/wp-content/uploads/2024/01/01_Informe-de-Situacion_SISTEMA-NACIONAL-DE-BU%CC%81SQUEDA-30-nov-2023.pdf” (Sic) </w:t>
      </w:r>
    </w:p>
    <w:p w14:paraId="3F627734" w14:textId="319A44D4" w:rsidR="00C66C13" w:rsidRDefault="00C66C13" w:rsidP="002143DE">
      <w:pPr>
        <w:ind w:right="-20"/>
        <w:jc w:val="both"/>
        <w:rPr>
          <w:rFonts w:ascii="Geomanist" w:eastAsia="Montserrat" w:hAnsi="Geomanist" w:cs="Montserrat"/>
          <w:sz w:val="18"/>
          <w:szCs w:val="18"/>
          <w:lang w:val="es-MX"/>
        </w:rPr>
      </w:pPr>
    </w:p>
    <w:p w14:paraId="064F3CD4" w14:textId="77777777" w:rsidR="00C66C13" w:rsidRPr="006F642B" w:rsidRDefault="00C66C13" w:rsidP="002143DE">
      <w:pPr>
        <w:ind w:right="-20"/>
        <w:jc w:val="both"/>
        <w:rPr>
          <w:rFonts w:ascii="Geomanist" w:eastAsia="Montserrat" w:hAnsi="Geomanist" w:cs="Montserrat"/>
          <w:sz w:val="18"/>
          <w:szCs w:val="18"/>
          <w:lang w:val="es-MX"/>
        </w:rPr>
      </w:pPr>
    </w:p>
    <w:p w14:paraId="576138D3" w14:textId="62CD440D" w:rsidR="002143DE" w:rsidRPr="006F642B" w:rsidRDefault="001A7656" w:rsidP="002143DE">
      <w:pPr>
        <w:ind w:right="-19"/>
        <w:jc w:val="both"/>
        <w:rPr>
          <w:rFonts w:ascii="Geomanist" w:eastAsia="Calibri" w:hAnsi="Geomanist" w:cs="Times New Roman"/>
          <w:sz w:val="18"/>
          <w:szCs w:val="18"/>
          <w:lang w:val="es-MX"/>
        </w:rPr>
      </w:pPr>
      <w:r w:rsidRPr="006F642B">
        <w:rPr>
          <w:rFonts w:ascii="Geomanist" w:hAnsi="Geomanist"/>
          <w:sz w:val="18"/>
          <w:szCs w:val="18"/>
          <w:lang w:val="es-MX"/>
        </w:rPr>
        <w:t>La Unidad de Auditoría Gubernamental (UAG) a efecto de elaborar la versión pública d</w:t>
      </w:r>
      <w:r w:rsidRPr="006F642B">
        <w:rPr>
          <w:rFonts w:ascii="Geomanist" w:eastAsia="Calibri" w:hAnsi="Geomanist" w:cs="Times New Roman"/>
          <w:sz w:val="18"/>
          <w:szCs w:val="18"/>
          <w:lang w:val="es-MX"/>
        </w:rPr>
        <w:t xml:space="preserve">el informe del acto de fiscalización con clave UAG-EV-003-2023, </w:t>
      </w:r>
      <w:r w:rsidRPr="006F642B">
        <w:rPr>
          <w:rFonts w:ascii="Geomanist" w:hAnsi="Geomanist"/>
          <w:sz w:val="18"/>
          <w:szCs w:val="18"/>
          <w:lang w:val="es-MX"/>
        </w:rPr>
        <w:t xml:space="preserve">solicitó al Comité de Transparencia la </w:t>
      </w:r>
      <w:r w:rsidR="00314031" w:rsidRPr="006F642B">
        <w:rPr>
          <w:rFonts w:ascii="Geomanist" w:hAnsi="Geomanist"/>
          <w:sz w:val="18"/>
          <w:szCs w:val="18"/>
          <w:lang w:val="es-MX"/>
        </w:rPr>
        <w:t xml:space="preserve">reserva de </w:t>
      </w:r>
      <w:r w:rsidRPr="006F642B">
        <w:rPr>
          <w:rFonts w:ascii="Geomanist" w:eastAsia="Calibri" w:hAnsi="Geomanist" w:cs="Times New Roman"/>
          <w:sz w:val="18"/>
          <w:szCs w:val="18"/>
          <w:lang w:val="es-MX"/>
        </w:rPr>
        <w:t>información</w:t>
      </w:r>
      <w:r w:rsidR="00314031" w:rsidRPr="006F642B">
        <w:rPr>
          <w:rFonts w:ascii="Geomanist" w:eastAsia="Calibri" w:hAnsi="Geomanist" w:cs="Times New Roman"/>
          <w:sz w:val="18"/>
          <w:szCs w:val="18"/>
          <w:lang w:val="es-MX"/>
        </w:rPr>
        <w:t xml:space="preserve"> relativa a las recomendaciones efectuadas, fortalezas, aspectos de mejora y deficiencias de las instancias, toda vez que</w:t>
      </w:r>
      <w:r w:rsidR="002143DE" w:rsidRPr="006F642B">
        <w:rPr>
          <w:rFonts w:ascii="Geomanist" w:eastAsia="Calibri" w:hAnsi="Geomanist" w:cs="Times New Roman"/>
          <w:sz w:val="18"/>
          <w:szCs w:val="18"/>
          <w:lang w:val="es-MX"/>
        </w:rPr>
        <w:t xml:space="preserve">, de </w:t>
      </w:r>
      <w:r w:rsidR="002143DE" w:rsidRPr="006F642B">
        <w:rPr>
          <w:rFonts w:ascii="Geomanist" w:hAnsi="Geomanist" w:cstheme="minorHAnsi"/>
          <w:sz w:val="18"/>
          <w:szCs w:val="18"/>
          <w:lang w:val="es-MX" w:eastAsia="es-ES"/>
        </w:rPr>
        <w:t xml:space="preserve">divulgarse su contenido se podría ver comprometida las estrategias de </w:t>
      </w:r>
      <w:r w:rsidR="002143DE" w:rsidRPr="006F642B">
        <w:rPr>
          <w:rFonts w:ascii="Geomanist" w:hAnsi="Geomanist" w:cstheme="minorHAnsi"/>
          <w:color w:val="000000" w:themeColor="text1"/>
          <w:sz w:val="18"/>
          <w:szCs w:val="18"/>
          <w:lang w:val="es-MX" w:eastAsia="es-ES"/>
        </w:rPr>
        <w:t>seguridad nacional y la seguridad pública</w:t>
      </w:r>
      <w:r w:rsidR="002143DE" w:rsidRPr="006F642B">
        <w:rPr>
          <w:rFonts w:ascii="Geomanist" w:eastAsia="Calibri" w:hAnsi="Geomanist" w:cs="Times New Roman"/>
          <w:sz w:val="18"/>
          <w:szCs w:val="18"/>
          <w:lang w:val="es-MX"/>
        </w:rPr>
        <w:t>,</w:t>
      </w:r>
      <w:r w:rsidRPr="006F642B">
        <w:rPr>
          <w:rFonts w:ascii="Geomanist" w:eastAsia="Calibri" w:hAnsi="Geomanist" w:cs="Times New Roman"/>
          <w:sz w:val="18"/>
          <w:szCs w:val="18"/>
          <w:lang w:val="es-MX"/>
        </w:rPr>
        <w:t xml:space="preserve"> </w:t>
      </w:r>
      <w:r w:rsidR="00314031" w:rsidRPr="006F642B">
        <w:rPr>
          <w:rFonts w:ascii="Geomanist" w:eastAsia="Calibri" w:hAnsi="Geomanist" w:cs="Times New Roman"/>
          <w:sz w:val="18"/>
          <w:szCs w:val="18"/>
          <w:lang w:val="es-MX"/>
        </w:rPr>
        <w:t>por el periodo de 5 años</w:t>
      </w:r>
      <w:r w:rsidR="002143DE" w:rsidRPr="006F642B">
        <w:rPr>
          <w:rFonts w:ascii="Geomanist" w:eastAsia="Calibri" w:hAnsi="Geomanist" w:cs="Times New Roman"/>
          <w:sz w:val="18"/>
          <w:szCs w:val="18"/>
          <w:lang w:val="es-MX"/>
        </w:rPr>
        <w:t>,</w:t>
      </w:r>
      <w:r w:rsidR="00314031" w:rsidRPr="006F642B">
        <w:rPr>
          <w:rFonts w:ascii="Geomanist" w:eastAsia="Calibri" w:hAnsi="Geomanist" w:cs="Times New Roman"/>
          <w:sz w:val="18"/>
          <w:szCs w:val="18"/>
          <w:lang w:val="es-MX"/>
        </w:rPr>
        <w:t xml:space="preserve"> </w:t>
      </w:r>
      <w:r w:rsidRPr="006F642B">
        <w:rPr>
          <w:rFonts w:ascii="Geomanist" w:eastAsia="Calibri" w:hAnsi="Geomanist" w:cs="Times New Roman"/>
          <w:sz w:val="18"/>
          <w:szCs w:val="18"/>
          <w:lang w:val="es-MX"/>
        </w:rPr>
        <w:t>de conformidad con lo dispuesto por los artículos 113, fracción I de la Ley General de Transparencia y Acceso a la Información Pública</w:t>
      </w:r>
      <w:r w:rsidRPr="006F642B">
        <w:rPr>
          <w:rFonts w:ascii="Geomanist" w:eastAsia="Calibri" w:hAnsi="Geomanist" w:cs="Times New Roman"/>
          <w:sz w:val="18"/>
          <w:szCs w:val="18"/>
          <w:vertAlign w:val="superscript"/>
          <w:lang w:val="es-MX"/>
        </w:rPr>
        <w:t xml:space="preserve"> </w:t>
      </w:r>
      <w:r w:rsidRPr="006F642B">
        <w:rPr>
          <w:rFonts w:ascii="Geomanist" w:eastAsia="Calibri" w:hAnsi="Geomanist" w:cs="Times New Roman"/>
          <w:sz w:val="18"/>
          <w:szCs w:val="18"/>
          <w:lang w:val="es-MX"/>
        </w:rPr>
        <w:t>y 110, fracción I de la Ley Federal de Transparencia y Acceso a la Información Pública</w:t>
      </w:r>
      <w:r w:rsidR="002143DE" w:rsidRPr="006F642B">
        <w:rPr>
          <w:rFonts w:ascii="Geomanist" w:eastAsia="Calibri" w:hAnsi="Geomanist" w:cs="Times New Roman"/>
          <w:sz w:val="18"/>
          <w:szCs w:val="18"/>
          <w:lang w:val="es-MX"/>
        </w:rPr>
        <w:t>.</w:t>
      </w:r>
    </w:p>
    <w:p w14:paraId="2A91FFAC" w14:textId="78BF3479" w:rsidR="002143DE" w:rsidRPr="006F642B" w:rsidRDefault="002143DE" w:rsidP="002143DE">
      <w:pPr>
        <w:ind w:right="-19"/>
        <w:jc w:val="both"/>
        <w:rPr>
          <w:rFonts w:ascii="Geomanist" w:eastAsia="Calibri" w:hAnsi="Geomanist" w:cs="Times New Roman"/>
          <w:sz w:val="18"/>
          <w:szCs w:val="18"/>
          <w:lang w:val="es-MX"/>
        </w:rPr>
      </w:pPr>
    </w:p>
    <w:p w14:paraId="5A4D03FC" w14:textId="081FCAE6" w:rsidR="002143DE" w:rsidRPr="006F642B" w:rsidRDefault="002143DE" w:rsidP="002143DE">
      <w:pPr>
        <w:ind w:right="-19"/>
        <w:jc w:val="both"/>
        <w:rPr>
          <w:rFonts w:ascii="Geomanist" w:eastAsia="Calibri" w:hAnsi="Geomanist" w:cs="Times New Roman"/>
          <w:sz w:val="18"/>
          <w:szCs w:val="18"/>
          <w:lang w:val="es-MX"/>
        </w:rPr>
      </w:pPr>
      <w:r w:rsidRPr="006F642B">
        <w:rPr>
          <w:rFonts w:ascii="Geomanist" w:eastAsia="Calibri" w:hAnsi="Geomanist" w:cs="Times New Roman"/>
          <w:sz w:val="18"/>
          <w:szCs w:val="18"/>
          <w:lang w:val="es-MX"/>
        </w:rPr>
        <w:t>En cumplimiento al artículo 104, de la Ley General de Transparencia y Acceso a la Información Pública, se aplicó la siguiente prueba de daño:</w:t>
      </w:r>
    </w:p>
    <w:p w14:paraId="46B79A38" w14:textId="08F70861" w:rsidR="002143DE" w:rsidRPr="006F642B" w:rsidRDefault="002143DE" w:rsidP="002143DE">
      <w:pPr>
        <w:ind w:right="-19"/>
        <w:jc w:val="both"/>
        <w:rPr>
          <w:rFonts w:ascii="Geomanist" w:eastAsia="Calibri" w:hAnsi="Geomanist" w:cs="Times New Roman"/>
          <w:sz w:val="18"/>
          <w:szCs w:val="18"/>
          <w:lang w:val="es-MX"/>
        </w:rPr>
      </w:pPr>
    </w:p>
    <w:p w14:paraId="69E65491" w14:textId="655ACA47" w:rsidR="002143DE" w:rsidRPr="006F642B" w:rsidRDefault="002143DE" w:rsidP="002143DE">
      <w:pPr>
        <w:jc w:val="both"/>
        <w:rPr>
          <w:rFonts w:ascii="Geomanist" w:hAnsi="Geomanist" w:cstheme="minorHAnsi"/>
          <w:color w:val="000000" w:themeColor="text1"/>
          <w:sz w:val="18"/>
          <w:szCs w:val="18"/>
          <w:lang w:val="es-MX" w:eastAsia="es-ES"/>
        </w:rPr>
      </w:pPr>
      <w:r w:rsidRPr="006F642B">
        <w:rPr>
          <w:rFonts w:ascii="Geomanist" w:hAnsi="Geomanist" w:cstheme="minorHAnsi"/>
          <w:color w:val="000000" w:themeColor="text1"/>
          <w:sz w:val="18"/>
          <w:szCs w:val="18"/>
          <w:lang w:val="es-MX" w:eastAsia="es-ES"/>
        </w:rPr>
        <w:t xml:space="preserve">I. La divulgación de la información representa un riesgo real, demostrable e identificable de perjuicio significativo al interés público o a la seguridad nacional: En cuanto a esta fracción, es importante precisar que la Ley de Seguridad Nacional establece en su artículo 3, fracción III, que se entiende por seguridad nacional, el conjunto de acciones destinadas de manera inmediata y directa a conservar la integridad, estabilidad y permanencia del Estado Mexicano, que conlleven al mantenimiento del orden constitucional y el fortalecimiento de las </w:t>
      </w:r>
      <w:r w:rsidRPr="006F642B">
        <w:rPr>
          <w:rFonts w:ascii="Geomanist" w:hAnsi="Geomanist" w:cstheme="minorHAnsi"/>
          <w:color w:val="000000" w:themeColor="text1"/>
          <w:sz w:val="18"/>
          <w:szCs w:val="18"/>
          <w:lang w:val="es-MX" w:eastAsia="es-ES"/>
        </w:rPr>
        <w:lastRenderedPageBreak/>
        <w:t>instituciones democráticas de gobierno y, el artículo 5, fracción III, considera que son amenazas a la seguridad nacional, los actos que impidan a las autoridades actuar contra la delincuencia organizada.</w:t>
      </w:r>
    </w:p>
    <w:p w14:paraId="44471CA3" w14:textId="77777777" w:rsidR="002143DE" w:rsidRPr="006F642B" w:rsidRDefault="002143DE" w:rsidP="002143DE">
      <w:pPr>
        <w:jc w:val="both"/>
        <w:rPr>
          <w:rFonts w:ascii="Geomanist" w:hAnsi="Geomanist" w:cstheme="minorHAnsi"/>
          <w:color w:val="000000" w:themeColor="text1"/>
          <w:sz w:val="18"/>
          <w:szCs w:val="18"/>
          <w:lang w:val="es-MX" w:eastAsia="es-ES"/>
        </w:rPr>
      </w:pPr>
    </w:p>
    <w:p w14:paraId="77226A82" w14:textId="77777777" w:rsidR="002143DE" w:rsidRPr="006F642B" w:rsidRDefault="002143DE" w:rsidP="002143DE">
      <w:pPr>
        <w:jc w:val="both"/>
        <w:rPr>
          <w:rFonts w:ascii="Geomanist" w:hAnsi="Geomanist" w:cstheme="minorHAnsi"/>
          <w:color w:val="000000" w:themeColor="text1"/>
          <w:sz w:val="18"/>
          <w:szCs w:val="18"/>
          <w:lang w:val="es-MX" w:eastAsia="es-ES"/>
        </w:rPr>
      </w:pPr>
      <w:r w:rsidRPr="006F642B">
        <w:rPr>
          <w:rFonts w:ascii="Geomanist" w:hAnsi="Geomanist" w:cstheme="minorHAnsi"/>
          <w:color w:val="000000" w:themeColor="text1"/>
          <w:sz w:val="18"/>
          <w:szCs w:val="18"/>
          <w:lang w:val="es-MX" w:eastAsia="es-ES"/>
        </w:rPr>
        <w:t xml:space="preserve">Por otra parte, el artículo 21 de la Constitución Política de los Estados Unidos Mexicanos (CPEUM) establece que la seguridad pública es una función del Estado, a cargo de la Federación, las entidades federativas y los municipios, cuyos fines son salvaguardar la vida, las libertades, la integridad y el patrimonio de las personas, así como contribuir a la generación y preservación del orden público y la paz social. </w:t>
      </w:r>
    </w:p>
    <w:p w14:paraId="7E5D007F" w14:textId="77777777" w:rsidR="002143DE" w:rsidRPr="006F642B" w:rsidRDefault="002143DE" w:rsidP="002143DE">
      <w:pPr>
        <w:jc w:val="both"/>
        <w:rPr>
          <w:rFonts w:ascii="Geomanist" w:hAnsi="Geomanist" w:cstheme="minorHAnsi"/>
          <w:color w:val="000000" w:themeColor="text1"/>
          <w:sz w:val="18"/>
          <w:szCs w:val="18"/>
          <w:lang w:val="es-MX" w:eastAsia="es-ES"/>
        </w:rPr>
      </w:pPr>
    </w:p>
    <w:p w14:paraId="50E91154" w14:textId="77777777" w:rsidR="002143DE" w:rsidRPr="006F642B" w:rsidRDefault="002143DE" w:rsidP="002143DE">
      <w:pPr>
        <w:jc w:val="both"/>
        <w:rPr>
          <w:rFonts w:ascii="Geomanist" w:hAnsi="Geomanist" w:cstheme="minorHAnsi"/>
          <w:color w:val="000000" w:themeColor="text1"/>
          <w:sz w:val="18"/>
          <w:szCs w:val="18"/>
          <w:lang w:val="es-MX" w:eastAsia="es-ES"/>
        </w:rPr>
      </w:pPr>
      <w:r w:rsidRPr="006F642B">
        <w:rPr>
          <w:rFonts w:ascii="Geomanist" w:hAnsi="Geomanist" w:cstheme="minorHAnsi"/>
          <w:color w:val="000000" w:themeColor="text1"/>
          <w:sz w:val="18"/>
          <w:szCs w:val="18"/>
          <w:lang w:val="es-MX" w:eastAsia="es-ES"/>
        </w:rPr>
        <w:t>Cabe mencionar que, conforme a dicho artículo, la seguridad pública comprende la prevención, investigación y persecución de los delitos, así como la sanción de las infracciones administrativas, en los términos de la ley.</w:t>
      </w:r>
    </w:p>
    <w:p w14:paraId="184AB3D6" w14:textId="77777777" w:rsidR="002143DE" w:rsidRPr="006F642B" w:rsidRDefault="002143DE" w:rsidP="002143DE">
      <w:pPr>
        <w:jc w:val="both"/>
        <w:rPr>
          <w:rFonts w:ascii="Geomanist" w:hAnsi="Geomanist" w:cstheme="minorHAnsi"/>
          <w:color w:val="000000" w:themeColor="text1"/>
          <w:sz w:val="18"/>
          <w:szCs w:val="18"/>
          <w:lang w:val="es-MX" w:eastAsia="es-ES"/>
        </w:rPr>
      </w:pPr>
    </w:p>
    <w:p w14:paraId="04E1D6F0" w14:textId="77777777" w:rsidR="002143DE" w:rsidRPr="006F642B" w:rsidRDefault="002143DE" w:rsidP="002143DE">
      <w:pPr>
        <w:pStyle w:val="Prrafodelista"/>
        <w:ind w:left="0"/>
        <w:jc w:val="both"/>
        <w:rPr>
          <w:rFonts w:ascii="Geomanist" w:hAnsi="Geomanist" w:cstheme="minorHAnsi"/>
          <w:color w:val="000000" w:themeColor="text1"/>
          <w:sz w:val="18"/>
          <w:szCs w:val="18"/>
          <w:lang w:val="es-MX"/>
        </w:rPr>
      </w:pPr>
      <w:r w:rsidRPr="006F642B">
        <w:rPr>
          <w:rFonts w:ascii="Geomanist" w:hAnsi="Geomanist" w:cstheme="minorHAnsi"/>
          <w:color w:val="000000" w:themeColor="text1"/>
          <w:sz w:val="18"/>
          <w:szCs w:val="18"/>
          <w:lang w:val="es-MX"/>
        </w:rPr>
        <w:t>Como efecto del acto de fiscalización, se identificaron y plasmaron en el informe de evaluación de política pública detalles de los resultados de la operación por parte de instancias federales y estatales encargadas de la seguridad pública tratándose de: la operación del Sistema Nacional de Búsqueda de Personas; la coordinación interinstitucional entre instancias federales y estales encargadas de la prevención, investigación y persecución de los delitos.</w:t>
      </w:r>
    </w:p>
    <w:p w14:paraId="66FF5F85" w14:textId="77777777" w:rsidR="002143DE" w:rsidRPr="006F642B" w:rsidRDefault="002143DE" w:rsidP="002143DE">
      <w:pPr>
        <w:pStyle w:val="Prrafodelista"/>
        <w:ind w:left="0"/>
        <w:jc w:val="both"/>
        <w:rPr>
          <w:rFonts w:ascii="Geomanist" w:hAnsi="Geomanist" w:cstheme="minorHAnsi"/>
          <w:color w:val="000000" w:themeColor="text1"/>
          <w:sz w:val="18"/>
          <w:szCs w:val="18"/>
          <w:lang w:val="es-MX"/>
        </w:rPr>
      </w:pPr>
    </w:p>
    <w:p w14:paraId="6E006334" w14:textId="77777777" w:rsidR="002143DE" w:rsidRPr="006F642B" w:rsidRDefault="002143DE" w:rsidP="002143DE">
      <w:pPr>
        <w:pStyle w:val="Prrafodelista"/>
        <w:ind w:left="0"/>
        <w:jc w:val="both"/>
        <w:rPr>
          <w:rFonts w:ascii="Geomanist" w:hAnsi="Geomanist" w:cstheme="minorHAnsi"/>
          <w:color w:val="000000" w:themeColor="text1"/>
          <w:sz w:val="18"/>
          <w:szCs w:val="18"/>
          <w:lang w:val="es-MX"/>
        </w:rPr>
      </w:pPr>
      <w:r w:rsidRPr="006F642B">
        <w:rPr>
          <w:rFonts w:ascii="Geomanist" w:hAnsi="Geomanist" w:cstheme="minorHAnsi"/>
          <w:color w:val="000000" w:themeColor="text1"/>
          <w:sz w:val="18"/>
          <w:szCs w:val="18"/>
          <w:lang w:val="es-MX"/>
        </w:rPr>
        <w:t xml:space="preserve">En ese sentido, divulgar el contenido del informe del acto de fiscalización representa un </w:t>
      </w:r>
      <w:r w:rsidRPr="006F642B">
        <w:rPr>
          <w:rFonts w:ascii="Geomanist" w:hAnsi="Geomanist" w:cstheme="minorHAnsi"/>
          <w:color w:val="000000" w:themeColor="text1"/>
          <w:sz w:val="18"/>
          <w:szCs w:val="18"/>
          <w:lang w:val="es-MX" w:eastAsia="es-ES"/>
        </w:rPr>
        <w:t>riesgo real, demostrable e identificable de perjuicio significativo al interés público, la seguridad pública y la seguridad nacional</w:t>
      </w:r>
      <w:r w:rsidRPr="006F642B">
        <w:rPr>
          <w:rFonts w:ascii="Geomanist" w:hAnsi="Geomanist" w:cstheme="minorHAnsi"/>
          <w:color w:val="000000" w:themeColor="text1"/>
          <w:sz w:val="18"/>
          <w:szCs w:val="18"/>
          <w:lang w:val="es-MX"/>
        </w:rPr>
        <w:t>, ya que permitiría a cualquier persona, sea solicitante o no, conocer las recomendaciones efectuadas, fortalezas, aspectos de mejora y deficiencias de las instancias encargadas, tanto de la búsqueda de personas desaparecidas y no localizadas, como de la prevención, investigación y persecución de los delitos.</w:t>
      </w:r>
    </w:p>
    <w:p w14:paraId="1FEAC5B1" w14:textId="77777777" w:rsidR="002143DE" w:rsidRPr="006F642B" w:rsidRDefault="002143DE" w:rsidP="002143DE">
      <w:pPr>
        <w:pStyle w:val="Prrafodelista"/>
        <w:ind w:left="0"/>
        <w:jc w:val="both"/>
        <w:rPr>
          <w:rFonts w:ascii="Geomanist" w:hAnsi="Geomanist" w:cstheme="minorHAnsi"/>
          <w:color w:val="000000" w:themeColor="text1"/>
          <w:sz w:val="18"/>
          <w:szCs w:val="18"/>
          <w:lang w:val="es-MX"/>
        </w:rPr>
      </w:pPr>
    </w:p>
    <w:p w14:paraId="0CAEDE43" w14:textId="77777777" w:rsidR="002143DE" w:rsidRPr="006F642B" w:rsidRDefault="002143DE" w:rsidP="002143DE">
      <w:pPr>
        <w:pStyle w:val="Prrafodelista"/>
        <w:ind w:left="0"/>
        <w:jc w:val="both"/>
        <w:rPr>
          <w:rFonts w:ascii="Geomanist" w:hAnsi="Geomanist" w:cstheme="minorHAnsi"/>
          <w:color w:val="000000" w:themeColor="text1"/>
          <w:sz w:val="18"/>
          <w:szCs w:val="18"/>
          <w:lang w:val="es-MX"/>
        </w:rPr>
      </w:pPr>
      <w:r w:rsidRPr="006F642B">
        <w:rPr>
          <w:rFonts w:ascii="Geomanist" w:hAnsi="Geomanist" w:cstheme="minorHAnsi"/>
          <w:color w:val="000000" w:themeColor="text1"/>
          <w:sz w:val="18"/>
          <w:szCs w:val="18"/>
          <w:lang w:val="es-MX"/>
        </w:rPr>
        <w:t xml:space="preserve">Además de lo anterior, dicha situación comprometería la actividad institucional, acciones preventivas y de mejora de las instancias auditadas para resolver de fondo las observaciones que se advirtieron y se plasmaron en el informe del acto de fiscalización, lo cual obstaculizaría garantizar el derecho humano contenido en el artículo 21 de la </w:t>
      </w:r>
      <w:r w:rsidRPr="006F642B">
        <w:rPr>
          <w:rFonts w:ascii="Geomanist" w:hAnsi="Geomanist" w:cstheme="minorHAnsi"/>
          <w:color w:val="000000" w:themeColor="text1"/>
          <w:sz w:val="18"/>
          <w:szCs w:val="18"/>
          <w:lang w:val="es-MX" w:eastAsia="es-ES"/>
        </w:rPr>
        <w:t xml:space="preserve">CPEUM </w:t>
      </w:r>
      <w:r w:rsidRPr="006F642B">
        <w:rPr>
          <w:rFonts w:ascii="Geomanist" w:hAnsi="Geomanist" w:cstheme="minorHAnsi"/>
          <w:color w:val="000000" w:themeColor="text1"/>
          <w:sz w:val="18"/>
          <w:szCs w:val="18"/>
          <w:lang w:val="es-MX"/>
        </w:rPr>
        <w:t>consistente en salvaguardar la vida, las libertades, la integridad y el patrimonio de las personas, así como contribuir a la generación y preservación del orden público y la paz social.</w:t>
      </w:r>
    </w:p>
    <w:p w14:paraId="2B916457" w14:textId="77777777" w:rsidR="002143DE" w:rsidRPr="006F642B" w:rsidRDefault="002143DE" w:rsidP="002143DE">
      <w:pPr>
        <w:jc w:val="both"/>
        <w:rPr>
          <w:rFonts w:ascii="Geomanist" w:hAnsi="Geomanist" w:cstheme="minorHAnsi"/>
          <w:color w:val="000000" w:themeColor="text1"/>
          <w:sz w:val="18"/>
          <w:szCs w:val="18"/>
          <w:lang w:val="es-MX" w:eastAsia="es-ES"/>
        </w:rPr>
      </w:pPr>
    </w:p>
    <w:p w14:paraId="6E58A819" w14:textId="3C559CBE" w:rsidR="002143DE" w:rsidRPr="006F642B" w:rsidRDefault="002143DE" w:rsidP="002143DE">
      <w:pPr>
        <w:jc w:val="both"/>
        <w:rPr>
          <w:rFonts w:ascii="Geomanist" w:hAnsi="Geomanist" w:cstheme="minorHAnsi"/>
          <w:color w:val="000000" w:themeColor="text1"/>
          <w:sz w:val="18"/>
          <w:szCs w:val="18"/>
          <w:lang w:val="es-MX" w:eastAsia="es-ES"/>
        </w:rPr>
      </w:pPr>
      <w:r w:rsidRPr="006F642B">
        <w:rPr>
          <w:rFonts w:ascii="Geomanist" w:hAnsi="Geomanist" w:cstheme="minorHAnsi"/>
          <w:color w:val="000000" w:themeColor="text1"/>
          <w:sz w:val="18"/>
          <w:szCs w:val="18"/>
          <w:lang w:val="es-MX" w:eastAsia="es-ES"/>
        </w:rPr>
        <w:t xml:space="preserve">II. El riesgo de perjuicio que supondría la divulgación supera el interés público general de que se difunda: </w:t>
      </w:r>
      <w:r w:rsidRPr="006F642B">
        <w:rPr>
          <w:rFonts w:ascii="Geomanist" w:hAnsi="Geomanist" w:cstheme="minorHAnsi"/>
          <w:bCs/>
          <w:color w:val="000000" w:themeColor="text1"/>
          <w:sz w:val="18"/>
          <w:szCs w:val="18"/>
          <w:lang w:val="es-MX" w:eastAsia="es-ES"/>
        </w:rPr>
        <w:t xml:space="preserve">En el artículo 6, párrafo segundo, de la </w:t>
      </w:r>
      <w:r w:rsidRPr="006F642B">
        <w:rPr>
          <w:rFonts w:ascii="Geomanist" w:hAnsi="Geomanist" w:cstheme="minorHAnsi"/>
          <w:color w:val="000000" w:themeColor="text1"/>
          <w:sz w:val="18"/>
          <w:szCs w:val="18"/>
          <w:lang w:val="es-MX" w:eastAsia="es-ES"/>
        </w:rPr>
        <w:t xml:space="preserve">CPEUM </w:t>
      </w:r>
      <w:r w:rsidRPr="006F642B">
        <w:rPr>
          <w:rFonts w:ascii="Geomanist" w:hAnsi="Geomanist" w:cstheme="minorHAnsi"/>
          <w:bCs/>
          <w:color w:val="000000" w:themeColor="text1"/>
          <w:sz w:val="18"/>
          <w:szCs w:val="18"/>
          <w:lang w:val="es-MX" w:eastAsia="es-ES"/>
        </w:rPr>
        <w:t>se establece que</w:t>
      </w:r>
      <w:r w:rsidRPr="006F642B">
        <w:rPr>
          <w:rFonts w:ascii="Geomanist" w:hAnsi="Geomanist" w:cstheme="minorHAnsi"/>
          <w:b/>
          <w:bCs/>
          <w:color w:val="000000" w:themeColor="text1"/>
          <w:sz w:val="18"/>
          <w:szCs w:val="18"/>
          <w:lang w:val="es-MX" w:eastAsia="es-ES"/>
        </w:rPr>
        <w:t xml:space="preserve"> </w:t>
      </w:r>
      <w:r w:rsidRPr="006F642B">
        <w:rPr>
          <w:rFonts w:ascii="Geomanist" w:hAnsi="Geomanist" w:cstheme="minorHAnsi"/>
          <w:color w:val="000000" w:themeColor="text1"/>
          <w:sz w:val="18"/>
          <w:szCs w:val="18"/>
          <w:lang w:val="es-MX" w:eastAsia="es-ES"/>
        </w:rPr>
        <w:t>toda persona tiene derecho al libre acceso a información plural y oportuna, así como a buscar, recibir y difundir información e ideas de toda índole por cualquier medio de expresión; por su parte, en el apartado A, fracción I, de ese artículo, se pondera que en la interpretación de este derecho deberá prevalecer el principio de máxima publicidad.</w:t>
      </w:r>
    </w:p>
    <w:p w14:paraId="5A35C6FC" w14:textId="77777777" w:rsidR="002143DE" w:rsidRPr="006F642B" w:rsidRDefault="002143DE" w:rsidP="002143DE">
      <w:pPr>
        <w:jc w:val="both"/>
        <w:rPr>
          <w:rFonts w:ascii="Geomanist" w:hAnsi="Geomanist" w:cstheme="minorHAnsi"/>
          <w:color w:val="000000" w:themeColor="text1"/>
          <w:sz w:val="18"/>
          <w:szCs w:val="18"/>
          <w:lang w:val="es-MX" w:eastAsia="es-ES"/>
        </w:rPr>
      </w:pPr>
    </w:p>
    <w:p w14:paraId="5C1F8DC8" w14:textId="43193A43" w:rsidR="002143DE" w:rsidRPr="006F642B" w:rsidRDefault="002143DE" w:rsidP="002143DE">
      <w:pPr>
        <w:jc w:val="both"/>
        <w:rPr>
          <w:rFonts w:ascii="Geomanist" w:hAnsi="Geomanist" w:cstheme="minorHAnsi"/>
          <w:color w:val="000000" w:themeColor="text1"/>
          <w:sz w:val="18"/>
          <w:szCs w:val="18"/>
          <w:lang w:val="es-MX" w:eastAsia="es-ES"/>
        </w:rPr>
      </w:pPr>
      <w:r w:rsidRPr="006F642B">
        <w:rPr>
          <w:rFonts w:ascii="Geomanist" w:hAnsi="Geomanist" w:cstheme="minorHAnsi"/>
          <w:color w:val="000000" w:themeColor="text1"/>
          <w:sz w:val="18"/>
          <w:szCs w:val="18"/>
          <w:lang w:val="es-MX" w:eastAsia="es-ES"/>
        </w:rPr>
        <w:t>En esos términos, el artículo 8, fracción VI, de la Ley General de Transparencia y Acceso a la Información Pública señala que, conforme al principio de máxima publicidad, toda la información en posesión de los sujetos obligados será pública, completa, oportuna y accesible, y estará sujeta a un claro régimen de excepciones, lo cual corresponde, en esencia, al interés público previsto en la CPEUM y se vincula a la garantía individual del acceso a la información pública; asimismo, para el entendimiento de este principio, debe interpretarse lo que se establece como interés público según el artículo 3, fracción XII, de dicha Ley, es decir, éste existirá cuando la información resulte relevante o benéfica para la sociedad y no simplemente de interés individual y cuya divulgación sea útil para que el público comprenda las actividades que llevan a cabo los sujetos obligados, en este caso, la Secretaría de la Función Pública en su funciones de fiscalización.</w:t>
      </w:r>
    </w:p>
    <w:p w14:paraId="418F2280" w14:textId="77777777" w:rsidR="002143DE" w:rsidRPr="006F642B" w:rsidRDefault="002143DE" w:rsidP="002143DE">
      <w:pPr>
        <w:jc w:val="both"/>
        <w:rPr>
          <w:rFonts w:ascii="Geomanist" w:hAnsi="Geomanist" w:cstheme="minorHAnsi"/>
          <w:color w:val="000000" w:themeColor="text1"/>
          <w:sz w:val="18"/>
          <w:szCs w:val="18"/>
          <w:lang w:val="es-MX" w:eastAsia="es-ES"/>
        </w:rPr>
      </w:pPr>
    </w:p>
    <w:p w14:paraId="2B2B511B" w14:textId="5A65BC14" w:rsidR="002143DE" w:rsidRPr="006F642B" w:rsidRDefault="002143DE" w:rsidP="002143DE">
      <w:pPr>
        <w:jc w:val="both"/>
        <w:rPr>
          <w:rFonts w:ascii="Geomanist" w:hAnsi="Geomanist" w:cstheme="minorHAnsi"/>
          <w:sz w:val="18"/>
          <w:szCs w:val="18"/>
          <w:lang w:val="es-MX" w:eastAsia="es-ES"/>
        </w:rPr>
      </w:pPr>
      <w:r w:rsidRPr="006F642B">
        <w:rPr>
          <w:rFonts w:ascii="Geomanist" w:hAnsi="Geomanist" w:cstheme="minorHAnsi"/>
          <w:color w:val="000000" w:themeColor="text1"/>
          <w:sz w:val="18"/>
          <w:szCs w:val="18"/>
          <w:lang w:val="es-MX" w:eastAsia="es-ES"/>
        </w:rPr>
        <w:t xml:space="preserve">Por su parte, el riesgo de perjuicio de proporcionar la información, debe atender a factores específicos, identificables y demostrables, que se encuentren previstos de manera expresa dentro del régimen de excepciones al principio de máxima publicidad. </w:t>
      </w:r>
      <w:r w:rsidRPr="006F642B">
        <w:rPr>
          <w:rFonts w:ascii="Geomanist" w:hAnsi="Geomanist" w:cstheme="minorHAnsi"/>
          <w:sz w:val="18"/>
          <w:szCs w:val="18"/>
          <w:lang w:val="es-MX" w:eastAsia="es-ES"/>
        </w:rPr>
        <w:t xml:space="preserve">Para el caso particular de la información solicitada, se estima que el contenido del informe resultante del acto de fiscalización </w:t>
      </w:r>
      <w:r w:rsidRPr="006F642B">
        <w:rPr>
          <w:rFonts w:ascii="Geomanist" w:hAnsi="Geomanist" w:cstheme="minorHAnsi"/>
          <w:sz w:val="18"/>
          <w:szCs w:val="18"/>
          <w:lang w:val="es-MX"/>
        </w:rPr>
        <w:t>con la clave UAG-EV-003-2023</w:t>
      </w:r>
      <w:r w:rsidRPr="006F642B">
        <w:rPr>
          <w:rFonts w:ascii="Geomanist" w:hAnsi="Geomanist" w:cstheme="minorHAnsi"/>
          <w:sz w:val="18"/>
          <w:szCs w:val="18"/>
          <w:lang w:val="es-MX" w:eastAsia="es-ES"/>
        </w:rPr>
        <w:t xml:space="preserve">, se encuentra dentro de las excepciones de los artículos 113, fracción I de la </w:t>
      </w:r>
      <w:r w:rsidRPr="006F642B">
        <w:rPr>
          <w:rFonts w:ascii="Geomanist" w:hAnsi="Geomanist" w:cstheme="minorHAnsi"/>
          <w:color w:val="000000" w:themeColor="text1"/>
          <w:sz w:val="18"/>
          <w:szCs w:val="18"/>
          <w:lang w:val="es-MX" w:eastAsia="es-ES"/>
        </w:rPr>
        <w:t>Ley General de Transparencia y Acceso a la Información Pública</w:t>
      </w:r>
      <w:r w:rsidRPr="006F642B">
        <w:rPr>
          <w:rFonts w:ascii="Geomanist" w:hAnsi="Geomanist" w:cstheme="minorHAnsi"/>
          <w:sz w:val="18"/>
          <w:szCs w:val="18"/>
          <w:lang w:val="es-MX" w:eastAsia="es-ES"/>
        </w:rPr>
        <w:t xml:space="preserve">, y 110, fracción I de la </w:t>
      </w:r>
      <w:r w:rsidRPr="006F642B">
        <w:rPr>
          <w:rFonts w:ascii="Geomanist" w:hAnsi="Geomanist" w:cstheme="minorHAnsi"/>
          <w:color w:val="000000" w:themeColor="text1"/>
          <w:sz w:val="18"/>
          <w:szCs w:val="18"/>
          <w:lang w:val="es-MX" w:eastAsia="es-ES"/>
        </w:rPr>
        <w:t>Ley Federal de Transparencia y Acceso a la Información Pública</w:t>
      </w:r>
      <w:r w:rsidRPr="006F642B">
        <w:rPr>
          <w:rFonts w:ascii="Geomanist" w:hAnsi="Geomanist" w:cstheme="minorHAnsi"/>
          <w:sz w:val="18"/>
          <w:szCs w:val="18"/>
          <w:lang w:val="es-MX" w:eastAsia="es-ES"/>
        </w:rPr>
        <w:t xml:space="preserve">, ya que de publicarse </w:t>
      </w:r>
      <w:r w:rsidRPr="006F642B">
        <w:rPr>
          <w:rFonts w:ascii="Geomanist" w:hAnsi="Geomanist" w:cstheme="minorHAnsi"/>
          <w:sz w:val="18"/>
          <w:szCs w:val="18"/>
          <w:lang w:val="es-MX" w:eastAsia="es-ES"/>
        </w:rPr>
        <w:lastRenderedPageBreak/>
        <w:t xml:space="preserve">su contenido se podría ver comprometida las estrategias de </w:t>
      </w:r>
      <w:r w:rsidRPr="006F642B">
        <w:rPr>
          <w:rFonts w:ascii="Geomanist" w:hAnsi="Geomanist" w:cstheme="minorHAnsi"/>
          <w:color w:val="000000" w:themeColor="text1"/>
          <w:sz w:val="18"/>
          <w:szCs w:val="18"/>
          <w:lang w:val="es-MX" w:eastAsia="es-ES"/>
        </w:rPr>
        <w:t>seguridad nacional y la seguridad pública, y su divulgación podría tener un  potencial efecto para obstruir la prevención o persecución de los delitos.</w:t>
      </w:r>
    </w:p>
    <w:p w14:paraId="37D35306" w14:textId="77777777" w:rsidR="002143DE" w:rsidRPr="006F642B" w:rsidRDefault="002143DE" w:rsidP="002143DE">
      <w:pPr>
        <w:jc w:val="both"/>
        <w:rPr>
          <w:rFonts w:ascii="Geomanist" w:hAnsi="Geomanist" w:cstheme="minorHAnsi"/>
          <w:color w:val="000000" w:themeColor="text1"/>
          <w:sz w:val="18"/>
          <w:szCs w:val="18"/>
          <w:highlight w:val="yellow"/>
          <w:lang w:val="es-MX" w:eastAsia="es-ES"/>
        </w:rPr>
      </w:pPr>
    </w:p>
    <w:p w14:paraId="4124DB55" w14:textId="77777777" w:rsidR="002143DE" w:rsidRPr="006F642B" w:rsidRDefault="002143DE" w:rsidP="002143DE">
      <w:pPr>
        <w:jc w:val="both"/>
        <w:rPr>
          <w:rFonts w:ascii="Geomanist" w:hAnsi="Geomanist" w:cstheme="minorHAnsi"/>
          <w:color w:val="000000" w:themeColor="text1"/>
          <w:sz w:val="18"/>
          <w:szCs w:val="18"/>
          <w:lang w:val="es-MX" w:eastAsia="es-ES"/>
        </w:rPr>
      </w:pPr>
      <w:r w:rsidRPr="006F642B">
        <w:rPr>
          <w:rFonts w:ascii="Geomanist" w:hAnsi="Geomanist" w:cstheme="minorHAnsi"/>
          <w:color w:val="000000" w:themeColor="text1"/>
          <w:sz w:val="18"/>
          <w:szCs w:val="18"/>
          <w:lang w:val="es-MX" w:eastAsia="es-ES"/>
        </w:rPr>
        <w:t xml:space="preserve">Por lo anterior, si bien existe el interés público de difundir la información al solicitante, éste se ve superado por el riesgo de perjuicio que se causaría al interés público de toda la población con su difusión, tomando en cuenta los factores antes precisados. </w:t>
      </w:r>
    </w:p>
    <w:p w14:paraId="3DFF10AA" w14:textId="77777777" w:rsidR="002143DE" w:rsidRPr="006F642B" w:rsidRDefault="002143DE" w:rsidP="002143DE">
      <w:pPr>
        <w:pStyle w:val="Prrafodelista"/>
        <w:ind w:left="0"/>
        <w:jc w:val="both"/>
        <w:rPr>
          <w:rFonts w:ascii="Geomanist" w:hAnsi="Geomanist" w:cstheme="minorHAnsi"/>
          <w:color w:val="000000" w:themeColor="text1"/>
          <w:sz w:val="18"/>
          <w:szCs w:val="18"/>
          <w:lang w:val="es-MX"/>
        </w:rPr>
      </w:pPr>
    </w:p>
    <w:p w14:paraId="7984AF37" w14:textId="21BF85DD" w:rsidR="002143DE" w:rsidRPr="006F642B" w:rsidRDefault="002143DE" w:rsidP="002143DE">
      <w:pPr>
        <w:pStyle w:val="Prrafodelista"/>
        <w:ind w:left="0"/>
        <w:jc w:val="both"/>
        <w:rPr>
          <w:rFonts w:ascii="Geomanist" w:hAnsi="Geomanist" w:cstheme="minorHAnsi"/>
          <w:color w:val="000000" w:themeColor="text1"/>
          <w:sz w:val="18"/>
          <w:szCs w:val="18"/>
          <w:lang w:val="es-MX"/>
        </w:rPr>
      </w:pPr>
      <w:r w:rsidRPr="006F642B">
        <w:rPr>
          <w:rFonts w:ascii="Geomanist" w:hAnsi="Geomanist" w:cstheme="minorHAnsi"/>
          <w:color w:val="000000" w:themeColor="text1"/>
          <w:sz w:val="18"/>
          <w:szCs w:val="18"/>
          <w:lang w:val="es-MX"/>
        </w:rPr>
        <w:t xml:space="preserve">III. La limitación se adecua al principio de proporcionalidad y representa el medio menos restrictivo disponible para evitar el perjuicio: Atendiendo al principio de proporcionalidad </w:t>
      </w:r>
      <w:r w:rsidRPr="006F642B">
        <w:rPr>
          <w:rFonts w:ascii="Geomanist" w:hAnsi="Geomanist" w:cstheme="minorHAnsi"/>
          <w:sz w:val="18"/>
          <w:szCs w:val="18"/>
          <w:lang w:val="es-MX"/>
        </w:rPr>
        <w:t xml:space="preserve">establecido en el artículo 149 de la </w:t>
      </w:r>
      <w:r w:rsidRPr="006F642B">
        <w:rPr>
          <w:rFonts w:ascii="Geomanist" w:hAnsi="Geomanist" w:cstheme="minorHAnsi"/>
          <w:color w:val="000000" w:themeColor="text1"/>
          <w:sz w:val="18"/>
          <w:szCs w:val="18"/>
          <w:lang w:val="es-MX" w:eastAsia="es-ES"/>
        </w:rPr>
        <w:t>Ley General de Transparencia y Acceso a la Información Pública</w:t>
      </w:r>
      <w:r w:rsidRPr="006F642B">
        <w:rPr>
          <w:rFonts w:ascii="Geomanist" w:hAnsi="Geomanist" w:cstheme="minorHAnsi"/>
          <w:sz w:val="18"/>
          <w:szCs w:val="18"/>
          <w:lang w:val="es-MX" w:eastAsia="es-ES"/>
        </w:rPr>
        <w:t xml:space="preserve">, este sujeto obligado determina que la reserva de la información corresponde al mecanismo menos restrictivo para evitar el riesgo de perjuicio señalado en la fracción anterior, ya que el derecho al acceso a la información pública, en este caso, sólo recae en el interés público de proporcionar datos a una sola persona solicitante (interés individual) y, por el contrario, el beneficio de reservar la información se ve reflejado en garantizar que las instancias </w:t>
      </w:r>
      <w:r w:rsidRPr="006F642B">
        <w:rPr>
          <w:rFonts w:ascii="Geomanist" w:hAnsi="Geomanist" w:cstheme="minorHAnsi"/>
          <w:color w:val="000000" w:themeColor="text1"/>
          <w:sz w:val="18"/>
          <w:szCs w:val="18"/>
          <w:lang w:val="es-MX" w:eastAsia="es-ES"/>
        </w:rPr>
        <w:t xml:space="preserve">responsables de la seguridad pública </w:t>
      </w:r>
      <w:r w:rsidRPr="006F642B">
        <w:rPr>
          <w:rFonts w:ascii="Geomanist" w:hAnsi="Geomanist" w:cstheme="minorHAnsi"/>
          <w:color w:val="000000" w:themeColor="text1"/>
          <w:sz w:val="18"/>
          <w:szCs w:val="18"/>
          <w:lang w:val="es-MX"/>
        </w:rPr>
        <w:t xml:space="preserve">estén en aptitud de realizar sus funciones y corregir las deficiencias advertidas, para dar cumplimiento, en última instancia, a lo previsto en el artículo 21 de la CPEUM (interés público de toda la población). </w:t>
      </w:r>
    </w:p>
    <w:p w14:paraId="7242BB3A" w14:textId="77777777" w:rsidR="002143DE" w:rsidRPr="006F642B" w:rsidRDefault="002143DE" w:rsidP="002143DE">
      <w:pPr>
        <w:pStyle w:val="Prrafodelista"/>
        <w:ind w:left="0"/>
        <w:jc w:val="both"/>
        <w:rPr>
          <w:rFonts w:ascii="Geomanist" w:hAnsi="Geomanist" w:cstheme="minorHAnsi"/>
          <w:color w:val="000000" w:themeColor="text1"/>
          <w:sz w:val="18"/>
          <w:szCs w:val="18"/>
          <w:lang w:val="es-MX"/>
        </w:rPr>
      </w:pPr>
    </w:p>
    <w:p w14:paraId="05158FCB" w14:textId="77777777" w:rsidR="002143DE" w:rsidRPr="006F642B" w:rsidRDefault="002143DE" w:rsidP="002143DE">
      <w:pPr>
        <w:pStyle w:val="Prrafodelista"/>
        <w:ind w:left="0"/>
        <w:jc w:val="both"/>
        <w:rPr>
          <w:rFonts w:ascii="Geomanist" w:hAnsi="Geomanist" w:cstheme="minorHAnsi"/>
          <w:sz w:val="18"/>
          <w:szCs w:val="18"/>
          <w:lang w:val="es-MX" w:eastAsia="es-ES"/>
        </w:rPr>
      </w:pPr>
      <w:r w:rsidRPr="006F642B">
        <w:rPr>
          <w:rFonts w:ascii="Geomanist" w:hAnsi="Geomanist" w:cstheme="minorHAnsi"/>
          <w:color w:val="000000" w:themeColor="text1"/>
          <w:sz w:val="18"/>
          <w:szCs w:val="18"/>
          <w:lang w:val="es-MX"/>
        </w:rPr>
        <w:t xml:space="preserve">En consecuencia, al hacerse el balance entre el perjuicio y beneficio a favor del interés público, se considera necesario confirmar la determinación para clasificar la documentación e información relacionada con carácter “reservado”, toda vez que representa un beneficio mayor al perjuicio que podría causarse a la población con la divulgación del </w:t>
      </w:r>
      <w:r w:rsidRPr="006F642B">
        <w:rPr>
          <w:rFonts w:ascii="Geomanist" w:hAnsi="Geomanist" w:cstheme="minorHAnsi"/>
          <w:sz w:val="18"/>
          <w:szCs w:val="18"/>
          <w:lang w:val="es-MX" w:eastAsia="es-ES"/>
        </w:rPr>
        <w:t xml:space="preserve">informe resultante del acto de fiscalización </w:t>
      </w:r>
      <w:r w:rsidRPr="006F642B">
        <w:rPr>
          <w:rFonts w:ascii="Geomanist" w:hAnsi="Geomanist" w:cstheme="minorHAnsi"/>
          <w:sz w:val="18"/>
          <w:szCs w:val="18"/>
          <w:lang w:val="es-MX"/>
        </w:rPr>
        <w:t>con la clave UAG-EV-003-2023</w:t>
      </w:r>
      <w:r w:rsidRPr="006F642B">
        <w:rPr>
          <w:rFonts w:ascii="Geomanist" w:hAnsi="Geomanist" w:cstheme="minorHAnsi"/>
          <w:color w:val="000000" w:themeColor="text1"/>
          <w:sz w:val="18"/>
          <w:szCs w:val="18"/>
          <w:lang w:val="es-MX"/>
        </w:rPr>
        <w:t>.</w:t>
      </w:r>
    </w:p>
    <w:p w14:paraId="12870FA6" w14:textId="77777777" w:rsidR="002143DE" w:rsidRPr="006F642B" w:rsidRDefault="002143DE" w:rsidP="002143DE">
      <w:pPr>
        <w:ind w:right="-19"/>
        <w:jc w:val="both"/>
        <w:rPr>
          <w:rFonts w:ascii="Geomanist" w:hAnsi="Geomanist" w:cstheme="minorHAnsi"/>
          <w:color w:val="000000" w:themeColor="text1"/>
          <w:sz w:val="18"/>
          <w:szCs w:val="18"/>
          <w:lang w:val="es-MX" w:eastAsia="es-ES"/>
        </w:rPr>
      </w:pPr>
    </w:p>
    <w:p w14:paraId="7DFE2190" w14:textId="60F69395" w:rsidR="002143DE" w:rsidRPr="006F642B" w:rsidRDefault="002143DE" w:rsidP="002143DE">
      <w:pPr>
        <w:jc w:val="both"/>
        <w:rPr>
          <w:rFonts w:ascii="Geomanist" w:hAnsi="Geomanist" w:cstheme="minorHAnsi"/>
          <w:color w:val="000000" w:themeColor="text1"/>
          <w:sz w:val="18"/>
          <w:szCs w:val="18"/>
          <w:lang w:val="es-MX" w:eastAsia="es-ES"/>
        </w:rPr>
      </w:pPr>
      <w:r w:rsidRPr="006F642B">
        <w:rPr>
          <w:rFonts w:ascii="Geomanist" w:hAnsi="Geomanist" w:cstheme="minorHAnsi"/>
          <w:color w:val="000000" w:themeColor="text1"/>
          <w:sz w:val="18"/>
          <w:szCs w:val="18"/>
          <w:lang w:val="es-MX" w:eastAsia="es-ES"/>
        </w:rPr>
        <w:t>En cumplimiento al Décimo Octavo de los Lineamientos en materia de Clasificación y Desclasificación de la Información, así como para la Elaboración de Versiones Públicas, se estima que de publicarse el contenido del informe resultante del acto de fiscalización con la clave UAG-EV-003-2023, como se ha manifestado, se podrían entorpecer los sistemas y mecanismos de coordinación de la Comisión Nacional de Búsqueda de Personas con otras instituciones en materia de seguridad pública de los distintos órdenes de gobierno.</w:t>
      </w:r>
    </w:p>
    <w:p w14:paraId="43F77261" w14:textId="77777777" w:rsidR="001A7656" w:rsidRPr="006F642B" w:rsidRDefault="001A7656" w:rsidP="002143DE">
      <w:pPr>
        <w:ind w:right="-19"/>
        <w:jc w:val="both"/>
        <w:rPr>
          <w:rFonts w:ascii="Geomanist" w:hAnsi="Geomanist"/>
          <w:sz w:val="18"/>
          <w:szCs w:val="18"/>
          <w:lang w:val="es-MX"/>
        </w:rPr>
      </w:pPr>
    </w:p>
    <w:p w14:paraId="2D771619" w14:textId="77777777" w:rsidR="001A7656" w:rsidRPr="006F642B" w:rsidRDefault="001A7656" w:rsidP="002143DE">
      <w:pPr>
        <w:ind w:right="-19"/>
        <w:jc w:val="both"/>
        <w:rPr>
          <w:rFonts w:ascii="Geomanist" w:hAnsi="Geomanist"/>
          <w:sz w:val="18"/>
          <w:szCs w:val="20"/>
          <w:lang w:val="es-MX"/>
        </w:rPr>
      </w:pPr>
      <w:r w:rsidRPr="006F642B">
        <w:rPr>
          <w:rFonts w:ascii="Geomanist" w:hAnsi="Geomanist"/>
          <w:sz w:val="18"/>
          <w:szCs w:val="18"/>
          <w:lang w:val="es-MX"/>
        </w:rPr>
        <w:t>Así tomando en cuenta la prueba de daño realizada, en términos de lo establecido en los artículos 99, párrafo segundo y 100, de la Ley Federal de Transparencia y Acceso a la Información Pública, se determina que el plazo de reserva debe ser de 5 años, el cual</w:t>
      </w:r>
      <w:r w:rsidRPr="006F642B">
        <w:rPr>
          <w:rFonts w:ascii="Geomanist" w:hAnsi="Geomanist"/>
          <w:sz w:val="18"/>
          <w:szCs w:val="20"/>
          <w:lang w:val="es-MX"/>
        </w:rPr>
        <w:t>, podrá modificarse en caso variación en las circunstancias que llevaron a establecerlo.</w:t>
      </w:r>
    </w:p>
    <w:p w14:paraId="4C977F3E" w14:textId="77777777" w:rsidR="001A7656" w:rsidRPr="006F642B" w:rsidRDefault="001A7656" w:rsidP="001A7656">
      <w:pPr>
        <w:ind w:right="-19"/>
        <w:jc w:val="both"/>
        <w:rPr>
          <w:rFonts w:ascii="Geomanist" w:hAnsi="Geomanist"/>
          <w:sz w:val="18"/>
          <w:szCs w:val="20"/>
          <w:lang w:val="es-MX"/>
        </w:rPr>
      </w:pPr>
    </w:p>
    <w:p w14:paraId="6AF95645" w14:textId="77777777" w:rsidR="001A7656" w:rsidRPr="006F642B" w:rsidRDefault="001A7656" w:rsidP="001A7656">
      <w:pPr>
        <w:ind w:right="-19"/>
        <w:jc w:val="both"/>
        <w:rPr>
          <w:rFonts w:ascii="Geomanist" w:eastAsia="Montserrat" w:hAnsi="Geomanist" w:cs="Montserrat"/>
          <w:sz w:val="18"/>
          <w:szCs w:val="20"/>
          <w:lang w:val="es-MX"/>
        </w:rPr>
      </w:pPr>
      <w:r w:rsidRPr="006F642B">
        <w:rPr>
          <w:rFonts w:ascii="Geomanist" w:eastAsia="Montserrat" w:hAnsi="Geomanist" w:cs="Montserrat"/>
          <w:sz w:val="18"/>
          <w:szCs w:val="20"/>
          <w:lang w:val="es-MX"/>
        </w:rPr>
        <w:t>En consecuencia, se emite la siguiente resolución por unanimidad:</w:t>
      </w:r>
    </w:p>
    <w:p w14:paraId="7A6F92B8" w14:textId="77777777" w:rsidR="001A7656" w:rsidRPr="006F642B" w:rsidRDefault="001A7656" w:rsidP="001A7656">
      <w:pPr>
        <w:ind w:right="-19"/>
        <w:jc w:val="both"/>
        <w:rPr>
          <w:rFonts w:ascii="Geomanist" w:eastAsia="Montserrat" w:hAnsi="Geomanist" w:cs="Montserrat"/>
          <w:sz w:val="18"/>
          <w:szCs w:val="20"/>
          <w:lang w:val="es-MX"/>
        </w:rPr>
      </w:pPr>
    </w:p>
    <w:p w14:paraId="255C8E36" w14:textId="4F84A8D5" w:rsidR="001A7656" w:rsidRPr="006F642B" w:rsidRDefault="001A7656" w:rsidP="001A7656">
      <w:pPr>
        <w:jc w:val="both"/>
        <w:rPr>
          <w:rFonts w:ascii="Geomanist" w:eastAsia="Montserrat" w:hAnsi="Geomanist" w:cs="Montserrat"/>
          <w:sz w:val="18"/>
          <w:szCs w:val="20"/>
          <w:lang w:val="es-MX"/>
        </w:rPr>
      </w:pPr>
      <w:r w:rsidRPr="006F642B">
        <w:rPr>
          <w:rFonts w:ascii="Geomanist" w:hAnsi="Geomanist"/>
          <w:b/>
          <w:sz w:val="18"/>
          <w:szCs w:val="18"/>
          <w:lang w:val="es-MX"/>
        </w:rPr>
        <w:t xml:space="preserve">II.B.1.ORD.41.24: </w:t>
      </w:r>
      <w:r w:rsidRPr="006F642B">
        <w:rPr>
          <w:rFonts w:ascii="Geomanist" w:eastAsia="Montserrat" w:hAnsi="Geomanist" w:cs="Montserrat"/>
          <w:b/>
          <w:sz w:val="18"/>
          <w:szCs w:val="18"/>
          <w:lang w:val="es-MX"/>
        </w:rPr>
        <w:t>CONFIRMAR</w:t>
      </w:r>
      <w:r w:rsidRPr="006F642B">
        <w:rPr>
          <w:rFonts w:ascii="Geomanist" w:eastAsia="Montserrat" w:hAnsi="Geomanist" w:cs="Montserrat"/>
          <w:sz w:val="18"/>
          <w:szCs w:val="18"/>
          <w:lang w:val="es-MX"/>
        </w:rPr>
        <w:t xml:space="preserve"> </w:t>
      </w:r>
      <w:r w:rsidRPr="006F642B">
        <w:rPr>
          <w:rFonts w:ascii="Geomanist" w:eastAsia="Montserrat" w:hAnsi="Geomanist" w:cs="Montserrat"/>
          <w:sz w:val="18"/>
          <w:szCs w:val="20"/>
          <w:lang w:val="es-MX"/>
        </w:rPr>
        <w:t xml:space="preserve">la clasificación de reserva invocada por la UAG, respecto </w:t>
      </w:r>
      <w:r w:rsidR="002820B1" w:rsidRPr="006F642B">
        <w:rPr>
          <w:rFonts w:ascii="Geomanist" w:eastAsia="Montserrat" w:hAnsi="Geomanist" w:cs="Montserrat"/>
          <w:sz w:val="18"/>
          <w:szCs w:val="20"/>
          <w:lang w:val="es-MX"/>
        </w:rPr>
        <w:t>de la información contenida en el</w:t>
      </w:r>
      <w:r w:rsidRPr="006F642B">
        <w:rPr>
          <w:rFonts w:ascii="Geomanist" w:eastAsia="Montserrat" w:hAnsi="Geomanist" w:cs="Montserrat"/>
          <w:sz w:val="18"/>
          <w:szCs w:val="20"/>
          <w:lang w:val="es-MX"/>
        </w:rPr>
        <w:t xml:space="preserve"> informe del acto de fiscalización con clave UAG-EV-003-2023, por el periodo de 5 años, con fundamento en el artículo 110, fracción I, de la Ley Federal de Transparencia y A</w:t>
      </w:r>
      <w:r w:rsidR="002820B1" w:rsidRPr="006F642B">
        <w:rPr>
          <w:rFonts w:ascii="Geomanist" w:eastAsia="Montserrat" w:hAnsi="Geomanist" w:cs="Montserrat"/>
          <w:sz w:val="18"/>
          <w:szCs w:val="20"/>
          <w:lang w:val="es-MX"/>
        </w:rPr>
        <w:t>cceso a la Información Pública</w:t>
      </w:r>
      <w:r w:rsidRPr="006F642B">
        <w:rPr>
          <w:rFonts w:ascii="Geomanist" w:eastAsia="Montserrat" w:hAnsi="Geomanist" w:cs="Montserrat"/>
          <w:sz w:val="18"/>
          <w:szCs w:val="20"/>
          <w:lang w:val="es-MX"/>
        </w:rPr>
        <w:t xml:space="preserve"> y</w:t>
      </w:r>
      <w:r w:rsidR="002820B1" w:rsidRPr="006F642B">
        <w:rPr>
          <w:rFonts w:ascii="Geomanist" w:eastAsia="Montserrat" w:hAnsi="Geomanist" w:cs="Montserrat"/>
          <w:sz w:val="18"/>
          <w:szCs w:val="20"/>
          <w:lang w:val="es-MX"/>
        </w:rPr>
        <w:t>,</w:t>
      </w:r>
      <w:r w:rsidRPr="006F642B">
        <w:rPr>
          <w:rFonts w:ascii="Geomanist" w:eastAsia="Montserrat" w:hAnsi="Geomanist" w:cs="Montserrat"/>
          <w:sz w:val="18"/>
          <w:szCs w:val="20"/>
          <w:lang w:val="es-MX"/>
        </w:rPr>
        <w:t xml:space="preserve"> por ende</w:t>
      </w:r>
      <w:r w:rsidR="002820B1" w:rsidRPr="006F642B">
        <w:rPr>
          <w:rFonts w:ascii="Geomanist" w:eastAsia="Montserrat" w:hAnsi="Geomanist" w:cs="Montserrat"/>
          <w:sz w:val="18"/>
          <w:szCs w:val="20"/>
          <w:lang w:val="es-MX"/>
        </w:rPr>
        <w:t>,</w:t>
      </w:r>
      <w:r w:rsidRPr="006F642B">
        <w:rPr>
          <w:rFonts w:ascii="Geomanist" w:eastAsia="Montserrat" w:hAnsi="Geomanist" w:cs="Montserrat"/>
          <w:sz w:val="18"/>
          <w:szCs w:val="20"/>
          <w:lang w:val="es-MX"/>
        </w:rPr>
        <w:t xml:space="preserve"> se autoriza la elaboración de la versión pública.</w:t>
      </w:r>
    </w:p>
    <w:p w14:paraId="33E6F7A1" w14:textId="77777777" w:rsidR="00C66C13" w:rsidRPr="006F642B" w:rsidRDefault="00C66C13" w:rsidP="007502E1">
      <w:pPr>
        <w:jc w:val="both"/>
        <w:rPr>
          <w:rFonts w:ascii="Geomanist" w:eastAsia="Montserrat" w:hAnsi="Geomanist" w:cs="Montserrat"/>
          <w:sz w:val="18"/>
          <w:szCs w:val="18"/>
          <w:lang w:val="es-MX"/>
        </w:rPr>
      </w:pPr>
    </w:p>
    <w:p w14:paraId="697EC06C" w14:textId="77777777" w:rsidR="00C72DAE" w:rsidRPr="006F642B" w:rsidRDefault="00C72DAE" w:rsidP="00C72DAE">
      <w:pPr>
        <w:jc w:val="center"/>
        <w:rPr>
          <w:rFonts w:ascii="Geomanist" w:hAnsi="Geomanist"/>
          <w:b/>
          <w:sz w:val="18"/>
          <w:szCs w:val="18"/>
          <w:lang w:val="es-MX"/>
        </w:rPr>
      </w:pPr>
      <w:r w:rsidRPr="006F642B">
        <w:rPr>
          <w:rFonts w:ascii="Geomanist" w:hAnsi="Geomanist"/>
          <w:b/>
          <w:sz w:val="18"/>
          <w:szCs w:val="18"/>
          <w:lang w:val="es-MX"/>
        </w:rPr>
        <w:t>TERCER PUNTO DEL ORDEN DEL DÍA</w:t>
      </w:r>
    </w:p>
    <w:p w14:paraId="3EA8E027" w14:textId="77777777" w:rsidR="00C72DAE" w:rsidRPr="006F642B" w:rsidRDefault="00C72DAE" w:rsidP="00C72DAE">
      <w:pPr>
        <w:jc w:val="both"/>
        <w:rPr>
          <w:rFonts w:ascii="Geomanist" w:hAnsi="Geomanist"/>
          <w:sz w:val="18"/>
          <w:szCs w:val="18"/>
          <w:lang w:val="es-MX"/>
        </w:rPr>
      </w:pPr>
    </w:p>
    <w:p w14:paraId="6FAC07BD" w14:textId="77777777" w:rsidR="00D93ACD" w:rsidRPr="006F642B" w:rsidRDefault="00C72DAE" w:rsidP="005D4AD1">
      <w:pPr>
        <w:jc w:val="both"/>
        <w:rPr>
          <w:rFonts w:ascii="Geomanist" w:hAnsi="Geomanist"/>
          <w:b/>
          <w:sz w:val="18"/>
          <w:szCs w:val="18"/>
          <w:lang w:val="es-MX"/>
        </w:rPr>
      </w:pPr>
      <w:r w:rsidRPr="006F642B">
        <w:rPr>
          <w:rFonts w:ascii="Geomanist" w:eastAsia="Montserrat" w:hAnsi="Geomanist" w:cs="Montserrat"/>
          <w:b/>
          <w:sz w:val="18"/>
          <w:szCs w:val="18"/>
          <w:lang w:val="es-MX"/>
        </w:rPr>
        <w:t xml:space="preserve">III. </w:t>
      </w:r>
      <w:bookmarkStart w:id="0" w:name="_heading=h.gjdgxs" w:colFirst="0" w:colLast="0"/>
      <w:bookmarkEnd w:id="0"/>
      <w:r w:rsidR="00D93ACD" w:rsidRPr="006F642B">
        <w:rPr>
          <w:rFonts w:ascii="Geomanist" w:eastAsia="Montserrat" w:hAnsi="Geomanist" w:cs="Montserrat"/>
          <w:b/>
          <w:sz w:val="18"/>
          <w:szCs w:val="18"/>
          <w:lang w:val="es-MX"/>
        </w:rPr>
        <w:t xml:space="preserve"> Cumplimiento a recurso de revisión INAI </w:t>
      </w:r>
    </w:p>
    <w:p w14:paraId="35B1DA1E" w14:textId="77777777" w:rsidR="00D93ACD" w:rsidRPr="006F642B" w:rsidRDefault="00D93ACD" w:rsidP="00A942C0">
      <w:pPr>
        <w:jc w:val="center"/>
        <w:rPr>
          <w:rFonts w:ascii="Geomanist" w:hAnsi="Geomanist"/>
          <w:b/>
          <w:sz w:val="18"/>
          <w:szCs w:val="18"/>
          <w:lang w:val="es-MX"/>
        </w:rPr>
      </w:pPr>
    </w:p>
    <w:p w14:paraId="03097F81" w14:textId="77777777" w:rsidR="00A01DEA" w:rsidRPr="006F642B" w:rsidRDefault="00A01DEA" w:rsidP="00A01DEA">
      <w:pPr>
        <w:jc w:val="both"/>
        <w:rPr>
          <w:rFonts w:ascii="Geomanist" w:eastAsia="Montserrat" w:hAnsi="Geomanist" w:cs="Montserrat"/>
          <w:b/>
          <w:sz w:val="18"/>
          <w:szCs w:val="18"/>
          <w:lang w:val="es-MX"/>
        </w:rPr>
      </w:pPr>
      <w:r w:rsidRPr="006F642B">
        <w:rPr>
          <w:rFonts w:ascii="Geomanist" w:eastAsia="Montserrat" w:hAnsi="Geomanist" w:cs="Montserrat"/>
          <w:b/>
          <w:sz w:val="18"/>
          <w:szCs w:val="18"/>
          <w:lang w:val="es-MX"/>
        </w:rPr>
        <w:t xml:space="preserve">A.1 Folio </w:t>
      </w:r>
      <w:r w:rsidRPr="006F642B">
        <w:rPr>
          <w:rFonts w:ascii="Geomanist" w:eastAsia="Montserrat" w:hAnsi="Geomanist" w:cs="Montserrat"/>
          <w:b/>
          <w:iCs/>
          <w:sz w:val="18"/>
          <w:szCs w:val="18"/>
          <w:lang w:val="es-MX"/>
        </w:rPr>
        <w:t>330026524001918</w:t>
      </w:r>
      <w:r w:rsidRPr="006F642B">
        <w:rPr>
          <w:rFonts w:ascii="Geomanist" w:eastAsia="Montserrat" w:hAnsi="Geomanist" w:cs="Montserrat"/>
          <w:b/>
          <w:sz w:val="18"/>
          <w:szCs w:val="18"/>
          <w:lang w:val="es-MX"/>
        </w:rPr>
        <w:t xml:space="preserve">    RRD 2335/24</w:t>
      </w:r>
    </w:p>
    <w:p w14:paraId="1E6D19BC" w14:textId="77777777" w:rsidR="00A01DEA" w:rsidRPr="006F642B" w:rsidRDefault="00A01DEA" w:rsidP="00A01DEA">
      <w:pPr>
        <w:jc w:val="both"/>
        <w:rPr>
          <w:rFonts w:ascii="Geomanist" w:eastAsia="Montserrat" w:hAnsi="Geomanist" w:cs="Montserrat"/>
          <w:sz w:val="18"/>
          <w:szCs w:val="18"/>
          <w:lang w:val="es-MX"/>
        </w:rPr>
      </w:pPr>
    </w:p>
    <w:p w14:paraId="5A80F8AC" w14:textId="77777777" w:rsidR="00A01DEA" w:rsidRPr="006F642B" w:rsidRDefault="00A01DEA" w:rsidP="00A01DEA">
      <w:pPr>
        <w:shd w:val="clear" w:color="auto" w:fill="FFFFFF"/>
        <w:ind w:right="45" w:hanging="2"/>
        <w:jc w:val="both"/>
        <w:rPr>
          <w:rFonts w:ascii="Geomanist" w:eastAsia="Montserrat" w:hAnsi="Geomanist" w:cs="Montserrat"/>
          <w:sz w:val="18"/>
          <w:szCs w:val="18"/>
          <w:lang w:val="es-MX"/>
        </w:rPr>
      </w:pPr>
      <w:r w:rsidRPr="006F642B">
        <w:rPr>
          <w:rFonts w:ascii="Geomanist" w:eastAsia="Montserrat" w:hAnsi="Geomanist" w:cs="Montserrat"/>
          <w:sz w:val="18"/>
          <w:szCs w:val="18"/>
          <w:lang w:val="es-MX"/>
        </w:rPr>
        <w:t xml:space="preserve">El Pleno del Instituto Nacional de Transparencia, Acceso a la Información y Protección de Datos Personales (INAI) al resolver el recurso de revisión determinó: </w:t>
      </w:r>
    </w:p>
    <w:p w14:paraId="20D0B1E2" w14:textId="77777777" w:rsidR="00A01DEA" w:rsidRPr="006F642B" w:rsidRDefault="00A01DEA" w:rsidP="00A01DEA">
      <w:pPr>
        <w:shd w:val="clear" w:color="auto" w:fill="FFFFFF"/>
        <w:ind w:right="45" w:hanging="2"/>
        <w:jc w:val="both"/>
        <w:rPr>
          <w:rFonts w:ascii="Geomanist" w:eastAsia="Montserrat" w:hAnsi="Geomanist" w:cs="Montserrat"/>
          <w:sz w:val="18"/>
          <w:szCs w:val="18"/>
          <w:lang w:val="es-MX"/>
        </w:rPr>
      </w:pPr>
    </w:p>
    <w:p w14:paraId="0144E4F3" w14:textId="0F230C0D" w:rsidR="00A01DEA" w:rsidRPr="006F642B" w:rsidRDefault="00A01DEA" w:rsidP="002820B1">
      <w:pPr>
        <w:pStyle w:val="Default"/>
        <w:ind w:leftChars="0" w:left="567" w:right="567" w:firstLineChars="0" w:firstLine="0"/>
        <w:jc w:val="both"/>
        <w:rPr>
          <w:rFonts w:ascii="Geomanist" w:eastAsiaTheme="minorHAnsi" w:hAnsi="Geomanist"/>
          <w:i/>
          <w:sz w:val="16"/>
          <w:szCs w:val="18"/>
        </w:rPr>
      </w:pPr>
      <w:r w:rsidRPr="006F642B">
        <w:rPr>
          <w:rFonts w:ascii="Geomanist" w:hAnsi="Geomanist"/>
          <w:i/>
          <w:iCs/>
          <w:sz w:val="16"/>
          <w:szCs w:val="18"/>
        </w:rPr>
        <w:t>"</w:t>
      </w:r>
      <w:r w:rsidRPr="006F642B">
        <w:rPr>
          <w:rFonts w:ascii="Geomanist" w:eastAsiaTheme="minorHAnsi" w:hAnsi="Geomanist"/>
          <w:i/>
          <w:sz w:val="16"/>
          <w:szCs w:val="18"/>
        </w:rPr>
        <w:t xml:space="preserve">(…) resulta procedente </w:t>
      </w:r>
      <w:r w:rsidRPr="006F642B">
        <w:rPr>
          <w:rFonts w:ascii="Geomanist" w:eastAsiaTheme="minorHAnsi" w:hAnsi="Geomanist"/>
          <w:b/>
          <w:bCs/>
          <w:i/>
          <w:sz w:val="16"/>
          <w:szCs w:val="18"/>
        </w:rPr>
        <w:t xml:space="preserve">MODIFICAR </w:t>
      </w:r>
      <w:r w:rsidRPr="006F642B">
        <w:rPr>
          <w:rFonts w:ascii="Geomanist" w:eastAsiaTheme="minorHAnsi" w:hAnsi="Geomanist"/>
          <w:i/>
          <w:sz w:val="16"/>
          <w:szCs w:val="18"/>
        </w:rPr>
        <w:t xml:space="preserve">la respuesta emitida por la Secretaría de la Función Pública, a efecto de que: </w:t>
      </w:r>
    </w:p>
    <w:p w14:paraId="3F07BBC9" w14:textId="77777777" w:rsidR="00A01DEA" w:rsidRPr="006F642B" w:rsidRDefault="00A01DEA" w:rsidP="002820B1">
      <w:pPr>
        <w:autoSpaceDE w:val="0"/>
        <w:autoSpaceDN w:val="0"/>
        <w:adjustRightInd w:val="0"/>
        <w:ind w:left="567" w:right="567"/>
        <w:jc w:val="both"/>
        <w:rPr>
          <w:rFonts w:ascii="Geomanist" w:eastAsiaTheme="minorHAnsi" w:hAnsi="Geomanist" w:cs="Arial"/>
          <w:i/>
          <w:color w:val="000000"/>
          <w:sz w:val="16"/>
          <w:szCs w:val="18"/>
          <w:lang w:val="es-MX"/>
        </w:rPr>
      </w:pPr>
      <w:r w:rsidRPr="006F642B">
        <w:rPr>
          <w:rFonts w:ascii="Geomanist" w:eastAsiaTheme="minorHAnsi" w:hAnsi="Geomanist" w:cs="Arial"/>
          <w:i/>
          <w:color w:val="000000"/>
          <w:sz w:val="16"/>
          <w:szCs w:val="18"/>
          <w:lang w:val="es-MX"/>
        </w:rPr>
        <w:t>(…)</w:t>
      </w:r>
    </w:p>
    <w:p w14:paraId="10BAE01B" w14:textId="22852BD4" w:rsidR="00A01DEA" w:rsidRPr="006F642B" w:rsidRDefault="00A01DEA" w:rsidP="002820B1">
      <w:pPr>
        <w:autoSpaceDE w:val="0"/>
        <w:autoSpaceDN w:val="0"/>
        <w:adjustRightInd w:val="0"/>
        <w:spacing w:after="160" w:line="259" w:lineRule="auto"/>
        <w:ind w:left="567" w:right="567"/>
        <w:jc w:val="both"/>
        <w:rPr>
          <w:rFonts w:ascii="Geomanist" w:eastAsiaTheme="minorHAnsi" w:hAnsi="Geomanist" w:cs="Arial"/>
          <w:i/>
          <w:color w:val="000000"/>
          <w:sz w:val="16"/>
          <w:szCs w:val="18"/>
          <w:lang w:val="es-MX"/>
        </w:rPr>
      </w:pPr>
      <w:r w:rsidRPr="006F642B">
        <w:rPr>
          <w:rFonts w:ascii="Geomanist" w:eastAsiaTheme="minorHAnsi" w:hAnsi="Geomanist" w:cs="Arial"/>
          <w:i/>
          <w:color w:val="000000"/>
          <w:sz w:val="16"/>
          <w:szCs w:val="18"/>
          <w:lang w:val="es-MX"/>
        </w:rPr>
        <w:lastRenderedPageBreak/>
        <w:t xml:space="preserve">Someta a consideración del Comité de Transparencia la inexistencia de: </w:t>
      </w:r>
    </w:p>
    <w:p w14:paraId="6C343456" w14:textId="77777777" w:rsidR="00A01DEA" w:rsidRPr="006F642B" w:rsidRDefault="00A01DEA" w:rsidP="002820B1">
      <w:pPr>
        <w:autoSpaceDE w:val="0"/>
        <w:autoSpaceDN w:val="0"/>
        <w:adjustRightInd w:val="0"/>
        <w:ind w:left="567" w:right="567"/>
        <w:jc w:val="both"/>
        <w:rPr>
          <w:rFonts w:ascii="Geomanist" w:eastAsiaTheme="minorHAnsi" w:hAnsi="Geomanist" w:cs="Arial"/>
          <w:i/>
          <w:color w:val="000000"/>
          <w:sz w:val="16"/>
          <w:szCs w:val="18"/>
          <w:lang w:val="es-MX"/>
        </w:rPr>
      </w:pPr>
      <w:r w:rsidRPr="006F642B">
        <w:rPr>
          <w:rFonts w:ascii="Geomanist" w:eastAsiaTheme="minorHAnsi" w:hAnsi="Geomanist" w:cs="Arial"/>
          <w:i/>
          <w:color w:val="000000"/>
          <w:sz w:val="16"/>
          <w:szCs w:val="18"/>
          <w:lang w:val="es-MX"/>
        </w:rPr>
        <w:t xml:space="preserve">1. Los documentos que integran el Acta de Entrega Recepción y Rendición de Cuentas, generada con motivo de su separación del cargo como Jefa de Departamento de Obras y Servicios del ISSSTE. </w:t>
      </w:r>
    </w:p>
    <w:p w14:paraId="29C8C0DA" w14:textId="77777777" w:rsidR="00A01DEA" w:rsidRPr="006F642B" w:rsidRDefault="00A01DEA" w:rsidP="002820B1">
      <w:pPr>
        <w:autoSpaceDE w:val="0"/>
        <w:autoSpaceDN w:val="0"/>
        <w:adjustRightInd w:val="0"/>
        <w:ind w:left="567" w:right="567"/>
        <w:jc w:val="both"/>
        <w:rPr>
          <w:rFonts w:ascii="Geomanist" w:eastAsiaTheme="minorHAnsi" w:hAnsi="Geomanist" w:cs="Arial"/>
          <w:i/>
          <w:color w:val="000000"/>
          <w:sz w:val="16"/>
          <w:szCs w:val="18"/>
          <w:lang w:val="es-MX"/>
        </w:rPr>
      </w:pPr>
      <w:r w:rsidRPr="006F642B">
        <w:rPr>
          <w:rFonts w:ascii="Geomanist" w:eastAsiaTheme="minorHAnsi" w:hAnsi="Geomanist" w:cs="Arial"/>
          <w:i/>
          <w:color w:val="000000"/>
          <w:sz w:val="16"/>
          <w:szCs w:val="18"/>
          <w:lang w:val="es-MX"/>
        </w:rPr>
        <w:t xml:space="preserve">2. El acuse de recibo de la realización de la misma. </w:t>
      </w:r>
    </w:p>
    <w:p w14:paraId="159B3D8B" w14:textId="77777777" w:rsidR="00A01DEA" w:rsidRPr="006F642B" w:rsidRDefault="00A01DEA" w:rsidP="002820B1">
      <w:pPr>
        <w:autoSpaceDE w:val="0"/>
        <w:autoSpaceDN w:val="0"/>
        <w:adjustRightInd w:val="0"/>
        <w:ind w:left="567" w:right="567"/>
        <w:jc w:val="both"/>
        <w:rPr>
          <w:rFonts w:ascii="Geomanist" w:eastAsiaTheme="minorHAnsi" w:hAnsi="Geomanist" w:cs="Arial"/>
          <w:i/>
          <w:color w:val="000000"/>
          <w:sz w:val="16"/>
          <w:szCs w:val="18"/>
          <w:lang w:val="es-MX"/>
        </w:rPr>
      </w:pPr>
      <w:r w:rsidRPr="006F642B">
        <w:rPr>
          <w:rFonts w:ascii="Geomanist" w:eastAsiaTheme="minorHAnsi" w:hAnsi="Geomanist" w:cs="Arial"/>
          <w:i/>
          <w:color w:val="000000"/>
          <w:sz w:val="16"/>
          <w:szCs w:val="18"/>
          <w:lang w:val="es-MX"/>
        </w:rPr>
        <w:t xml:space="preserve">3. Su fecha de realización. </w:t>
      </w:r>
    </w:p>
    <w:p w14:paraId="7F94C8DF" w14:textId="77777777" w:rsidR="00A01DEA" w:rsidRPr="006F642B" w:rsidRDefault="00A01DEA" w:rsidP="002820B1">
      <w:pPr>
        <w:autoSpaceDE w:val="0"/>
        <w:autoSpaceDN w:val="0"/>
        <w:adjustRightInd w:val="0"/>
        <w:ind w:left="567" w:right="567"/>
        <w:jc w:val="both"/>
        <w:rPr>
          <w:rFonts w:ascii="Geomanist" w:eastAsiaTheme="minorHAnsi" w:hAnsi="Geomanist" w:cs="Arial"/>
          <w:i/>
          <w:color w:val="000000"/>
          <w:sz w:val="16"/>
          <w:szCs w:val="18"/>
          <w:lang w:val="es-MX"/>
        </w:rPr>
      </w:pPr>
      <w:r w:rsidRPr="006F642B">
        <w:rPr>
          <w:rFonts w:ascii="Geomanist" w:eastAsiaTheme="minorHAnsi" w:hAnsi="Geomanist" w:cs="Arial"/>
          <w:i/>
          <w:color w:val="000000"/>
          <w:sz w:val="16"/>
          <w:szCs w:val="18"/>
          <w:lang w:val="es-MX"/>
        </w:rPr>
        <w:t xml:space="preserve">Señalando las circunstancias de tiempo, modo y lugar que generaron la inexistencia en cuestión, conforme a lo señalado en los artículos 53, 84 de la Ley General de Protección de Datos Personales en Posesión de Sujetos Obligados. </w:t>
      </w:r>
    </w:p>
    <w:p w14:paraId="09EB08E1" w14:textId="77777777" w:rsidR="00A01DEA" w:rsidRPr="006F642B" w:rsidRDefault="00A01DEA" w:rsidP="002820B1">
      <w:pPr>
        <w:autoSpaceDE w:val="0"/>
        <w:autoSpaceDN w:val="0"/>
        <w:adjustRightInd w:val="0"/>
        <w:ind w:left="567" w:right="567"/>
        <w:jc w:val="both"/>
        <w:rPr>
          <w:rFonts w:ascii="Geomanist" w:eastAsiaTheme="minorHAnsi" w:hAnsi="Geomanist" w:cs="Arial"/>
          <w:i/>
          <w:color w:val="000000"/>
          <w:sz w:val="16"/>
          <w:szCs w:val="18"/>
          <w:lang w:val="es-MX"/>
        </w:rPr>
      </w:pPr>
    </w:p>
    <w:p w14:paraId="18C04894" w14:textId="77777777" w:rsidR="00A01DEA" w:rsidRPr="006F642B" w:rsidRDefault="00A01DEA" w:rsidP="002820B1">
      <w:pPr>
        <w:autoSpaceDE w:val="0"/>
        <w:autoSpaceDN w:val="0"/>
        <w:adjustRightInd w:val="0"/>
        <w:ind w:left="567" w:right="567"/>
        <w:jc w:val="both"/>
        <w:rPr>
          <w:rFonts w:ascii="Geomanist" w:eastAsiaTheme="minorHAnsi" w:hAnsi="Geomanist" w:cs="Arial"/>
          <w:i/>
          <w:color w:val="000000"/>
          <w:sz w:val="16"/>
          <w:szCs w:val="18"/>
          <w:lang w:val="es-MX"/>
        </w:rPr>
      </w:pPr>
      <w:r w:rsidRPr="006F642B">
        <w:rPr>
          <w:rFonts w:ascii="Geomanist" w:eastAsiaTheme="minorHAnsi" w:hAnsi="Geomanist" w:cs="Arial"/>
          <w:i/>
          <w:color w:val="000000"/>
          <w:sz w:val="16"/>
          <w:szCs w:val="18"/>
          <w:lang w:val="es-MX"/>
        </w:rPr>
        <w:t>Lo anterior deberá ser puesto a disposición de la parte recurrente, proporcionándole gratuitamente un ejemplar en original de la misma, previa acreditación de la titularidad de los datos personales, o de quien actúe en su representación, conforme a lo establecido por la ley en mención, ya que incluso, el tener conocimiento de que no existe determinada información sobre el titular, constituye en sí mismo un dato personal.” (Sic.)</w:t>
      </w:r>
    </w:p>
    <w:p w14:paraId="23AD0905" w14:textId="77777777" w:rsidR="00A01DEA" w:rsidRPr="006F642B" w:rsidRDefault="00A01DEA" w:rsidP="00A01DEA">
      <w:pPr>
        <w:pStyle w:val="Default"/>
        <w:ind w:left="0" w:hanging="2"/>
        <w:jc w:val="both"/>
        <w:rPr>
          <w:rFonts w:ascii="Geomanist" w:eastAsia="Montserrat" w:hAnsi="Geomanist" w:cs="Montserrat"/>
          <w:sz w:val="16"/>
          <w:szCs w:val="18"/>
        </w:rPr>
      </w:pPr>
    </w:p>
    <w:p w14:paraId="403FC195" w14:textId="77777777" w:rsidR="00A01DEA" w:rsidRPr="006F642B" w:rsidRDefault="00A01DEA" w:rsidP="00A01DEA">
      <w:pPr>
        <w:pStyle w:val="Default"/>
        <w:ind w:left="0" w:hanging="2"/>
        <w:jc w:val="both"/>
        <w:rPr>
          <w:rFonts w:ascii="Geomanist" w:eastAsia="Montserrat" w:hAnsi="Geomanist" w:cs="Montserrat"/>
          <w:bCs/>
          <w:color w:val="000000" w:themeColor="text1"/>
          <w:sz w:val="18"/>
          <w:szCs w:val="18"/>
        </w:rPr>
      </w:pPr>
      <w:r w:rsidRPr="006F642B">
        <w:rPr>
          <w:rFonts w:ascii="Geomanist" w:eastAsia="Montserrat" w:hAnsi="Geomanist" w:cs="Montserrat"/>
          <w:sz w:val="18"/>
          <w:szCs w:val="18"/>
        </w:rPr>
        <w:t xml:space="preserve">En cumplimiento a la resolución se turnó para su atención a la Unidad de Política de Recursos Humanos de la Administración Pública Federal (UPRHAPF) y al Órgano Interno de Control Específico en el Instituto de Seguridad y Servicios Sociales de los Trabajadores del Estado (OICE-ISSSTE) quienes </w:t>
      </w:r>
      <w:r w:rsidRPr="006F642B">
        <w:rPr>
          <w:rFonts w:ascii="Geomanist" w:eastAsia="Montserrat" w:hAnsi="Geomanist" w:cs="Montserrat"/>
          <w:bCs/>
          <w:color w:val="000000" w:themeColor="text1"/>
          <w:sz w:val="18"/>
          <w:szCs w:val="18"/>
        </w:rPr>
        <w:t>solicitaron al Comité de Transparencia declarar la inexistencia de los datos personales respecto a “</w:t>
      </w:r>
      <w:r w:rsidRPr="006F642B">
        <w:rPr>
          <w:rFonts w:ascii="Geomanist" w:eastAsia="Montserrat" w:hAnsi="Geomanist" w:cs="Montserrat"/>
          <w:bCs/>
          <w:i/>
          <w:color w:val="000000" w:themeColor="text1"/>
          <w:sz w:val="18"/>
          <w:szCs w:val="18"/>
        </w:rPr>
        <w:t xml:space="preserve">1. Los documentos que integran el Acta de Entrega Recepción y Rendición de Cuentas, generada con motivo de su separación del cargo como Jefa de Departamento de Obras y Servicios del ISSSTE. 2. El acuse de recibo de la realización de la misma. 3. Su fecha de realización. Señalando las circunstancias de tiempo, modo y lugar que generaron la inexistencia en cuestión (…)” (Sic.), </w:t>
      </w:r>
      <w:r w:rsidRPr="006F642B">
        <w:rPr>
          <w:rFonts w:ascii="Geomanist" w:eastAsia="Montserrat" w:hAnsi="Geomanist" w:cs="Montserrat"/>
          <w:bCs/>
          <w:color w:val="000000" w:themeColor="text1"/>
          <w:sz w:val="18"/>
          <w:szCs w:val="18"/>
        </w:rPr>
        <w:t>de conformidad con el artículo 53, segundo párrafo de la Ley General de Protección de Datos Personales en Posesión de Sujetos Obligados (LGPDPPSO)</w:t>
      </w:r>
      <w:r w:rsidRPr="006F642B">
        <w:rPr>
          <w:rFonts w:ascii="Geomanist" w:eastAsia="Montserrat" w:hAnsi="Geomanist" w:cs="Montserrat"/>
          <w:bCs/>
          <w:i/>
          <w:color w:val="000000" w:themeColor="text1"/>
          <w:sz w:val="18"/>
          <w:szCs w:val="18"/>
        </w:rPr>
        <w:t xml:space="preserve">, </w:t>
      </w:r>
      <w:r w:rsidRPr="006F642B">
        <w:rPr>
          <w:rFonts w:ascii="Geomanist" w:eastAsia="Montserrat" w:hAnsi="Geomanist" w:cs="Montserrat"/>
          <w:bCs/>
          <w:color w:val="000000" w:themeColor="text1"/>
          <w:sz w:val="18"/>
          <w:szCs w:val="18"/>
        </w:rPr>
        <w:t>considerando las siguientes circunstancias de tiempo, modo y lugar que generaron la inexistencia en cuestión:</w:t>
      </w:r>
    </w:p>
    <w:p w14:paraId="68F256E1" w14:textId="77777777" w:rsidR="00A01DEA" w:rsidRPr="006F642B" w:rsidRDefault="00A01DEA" w:rsidP="00A01DEA">
      <w:pPr>
        <w:pStyle w:val="Default"/>
        <w:ind w:left="0" w:hanging="2"/>
        <w:jc w:val="both"/>
        <w:rPr>
          <w:rFonts w:ascii="Geomanist" w:eastAsia="Montserrat" w:hAnsi="Geomanist" w:cs="Montserrat"/>
          <w:bCs/>
          <w:color w:val="000000" w:themeColor="text1"/>
          <w:sz w:val="18"/>
          <w:szCs w:val="18"/>
        </w:rPr>
      </w:pPr>
    </w:p>
    <w:p w14:paraId="33FBE934" w14:textId="77777777" w:rsidR="00A01DEA" w:rsidRPr="006F642B" w:rsidRDefault="00A01DEA" w:rsidP="00A01DEA">
      <w:pPr>
        <w:pStyle w:val="Default"/>
        <w:numPr>
          <w:ilvl w:val="0"/>
          <w:numId w:val="30"/>
        </w:numPr>
        <w:ind w:leftChars="0" w:firstLineChars="0"/>
        <w:jc w:val="both"/>
        <w:textDirection w:val="btLr"/>
        <w:textAlignment w:val="baseline"/>
        <w:rPr>
          <w:rFonts w:ascii="Geomanist" w:eastAsia="Montserrat" w:hAnsi="Geomanist" w:cs="Montserrat"/>
          <w:b/>
          <w:bCs/>
          <w:color w:val="000000" w:themeColor="text1"/>
          <w:sz w:val="18"/>
          <w:szCs w:val="18"/>
        </w:rPr>
      </w:pPr>
      <w:r w:rsidRPr="006F642B">
        <w:rPr>
          <w:rFonts w:ascii="Geomanist" w:eastAsia="Montserrat" w:hAnsi="Geomanist" w:cs="Montserrat"/>
          <w:b/>
          <w:sz w:val="18"/>
          <w:szCs w:val="18"/>
        </w:rPr>
        <w:t>Unidad de Política de Recursos Humanos de la Administración Pública Federal (UPRHAPF)</w:t>
      </w:r>
    </w:p>
    <w:p w14:paraId="622E4635" w14:textId="77777777" w:rsidR="00A01DEA" w:rsidRPr="006F642B" w:rsidRDefault="00A01DEA" w:rsidP="00A01DEA">
      <w:pPr>
        <w:pStyle w:val="Default"/>
        <w:ind w:left="0" w:hanging="2"/>
        <w:jc w:val="both"/>
        <w:rPr>
          <w:rFonts w:ascii="Geomanist" w:eastAsia="Montserrat" w:hAnsi="Geomanist" w:cs="Montserrat"/>
          <w:bCs/>
          <w:color w:val="000000" w:themeColor="text1"/>
          <w:sz w:val="18"/>
          <w:szCs w:val="18"/>
        </w:rPr>
      </w:pPr>
    </w:p>
    <w:p w14:paraId="244842B0" w14:textId="77777777" w:rsidR="00A01DEA" w:rsidRPr="006F642B" w:rsidRDefault="00A01DEA" w:rsidP="00A01DEA">
      <w:pPr>
        <w:autoSpaceDE w:val="0"/>
        <w:autoSpaceDN w:val="0"/>
        <w:adjustRightInd w:val="0"/>
        <w:rPr>
          <w:rFonts w:ascii="Geomanist" w:eastAsiaTheme="minorHAnsi" w:hAnsi="Geomanist" w:cs="Geomanist-Light"/>
          <w:sz w:val="18"/>
          <w:szCs w:val="18"/>
          <w:lang w:val="es-MX"/>
        </w:rPr>
      </w:pPr>
      <w:r w:rsidRPr="006F642B">
        <w:rPr>
          <w:rFonts w:ascii="Geomanist" w:eastAsiaTheme="minorHAnsi" w:hAnsi="Geomanist" w:cs="Geomanist-Light"/>
          <w:sz w:val="18"/>
          <w:szCs w:val="18"/>
          <w:lang w:val="es-MX"/>
        </w:rPr>
        <w:t>Tiempo: En un periodo con criterio histórico.</w:t>
      </w:r>
    </w:p>
    <w:p w14:paraId="03330ED7" w14:textId="77777777" w:rsidR="00A01DEA" w:rsidRPr="006F642B" w:rsidRDefault="00A01DEA" w:rsidP="00A01DEA">
      <w:pPr>
        <w:autoSpaceDE w:val="0"/>
        <w:autoSpaceDN w:val="0"/>
        <w:adjustRightInd w:val="0"/>
        <w:rPr>
          <w:rFonts w:ascii="Geomanist" w:eastAsiaTheme="minorHAnsi" w:hAnsi="Geomanist" w:cs="Geomanist-Light"/>
          <w:sz w:val="18"/>
          <w:szCs w:val="18"/>
          <w:lang w:val="es-MX"/>
        </w:rPr>
      </w:pPr>
    </w:p>
    <w:p w14:paraId="58CD0AB9" w14:textId="77777777" w:rsidR="00A01DEA" w:rsidRPr="006F642B" w:rsidRDefault="00A01DEA" w:rsidP="00A01DEA">
      <w:pPr>
        <w:autoSpaceDE w:val="0"/>
        <w:autoSpaceDN w:val="0"/>
        <w:adjustRightInd w:val="0"/>
        <w:jc w:val="both"/>
        <w:rPr>
          <w:rFonts w:ascii="Geomanist" w:eastAsiaTheme="minorHAnsi" w:hAnsi="Geomanist" w:cs="Geomanist-Light"/>
          <w:sz w:val="18"/>
          <w:szCs w:val="18"/>
          <w:lang w:val="es-MX"/>
        </w:rPr>
      </w:pPr>
      <w:r w:rsidRPr="006F642B">
        <w:rPr>
          <w:rFonts w:ascii="Geomanist" w:eastAsiaTheme="minorHAnsi" w:hAnsi="Geomanist" w:cs="Geomanist-Light"/>
          <w:sz w:val="18"/>
          <w:szCs w:val="18"/>
          <w:lang w:val="es-MX"/>
        </w:rPr>
        <w:t>Modo: Se realizó una búsqueda amplia, exhaustiva y razonable en los archivos físicos y electrónicos, sin localizar registro alguno de los documentos que integran el Acta Administrativa de Entrega-Recepción individual, generados con motivo de la separación del cargo de la persona servidora pública, como Jefa de Departamento de Obras y Servicios del ISSSTE, así como del acuse de recibo de la realización de dicha Acta y la fecha de su realización.</w:t>
      </w:r>
    </w:p>
    <w:p w14:paraId="4D213306" w14:textId="77777777" w:rsidR="00A01DEA" w:rsidRPr="006F642B" w:rsidRDefault="00A01DEA" w:rsidP="00A01DEA">
      <w:pPr>
        <w:autoSpaceDE w:val="0"/>
        <w:autoSpaceDN w:val="0"/>
        <w:adjustRightInd w:val="0"/>
        <w:jc w:val="both"/>
        <w:rPr>
          <w:rFonts w:ascii="Geomanist" w:eastAsiaTheme="minorHAnsi" w:hAnsi="Geomanist" w:cs="Geomanist-Light"/>
          <w:sz w:val="18"/>
          <w:szCs w:val="18"/>
          <w:lang w:val="es-MX"/>
        </w:rPr>
      </w:pPr>
    </w:p>
    <w:p w14:paraId="0DAF5988" w14:textId="77777777" w:rsidR="00A01DEA" w:rsidRPr="006F642B" w:rsidRDefault="00A01DEA" w:rsidP="00A01DEA">
      <w:pPr>
        <w:autoSpaceDE w:val="0"/>
        <w:autoSpaceDN w:val="0"/>
        <w:adjustRightInd w:val="0"/>
        <w:jc w:val="both"/>
        <w:rPr>
          <w:rFonts w:ascii="Geomanist" w:eastAsiaTheme="minorHAnsi" w:hAnsi="Geomanist" w:cs="Geomanist-Light"/>
          <w:sz w:val="18"/>
          <w:szCs w:val="18"/>
          <w:lang w:val="es-MX"/>
        </w:rPr>
      </w:pPr>
      <w:r w:rsidRPr="006F642B">
        <w:rPr>
          <w:rFonts w:ascii="Geomanist" w:eastAsiaTheme="minorHAnsi" w:hAnsi="Geomanist" w:cs="Geomanist-Light"/>
          <w:sz w:val="18"/>
          <w:szCs w:val="18"/>
          <w:lang w:val="es-MX"/>
        </w:rPr>
        <w:t>Lugar: En los archivos documentales y electrónicos con los que cuenta esa UPRHAPF, ubicada en Av. Insurgentes Sur 1940, Col. Florida, Delegación Álvaro Obregón, C.P. 01020, Ciudad de México, así como en el Sistema de Entrega-Recepción y Rendición de Cuentas (SERC).</w:t>
      </w:r>
    </w:p>
    <w:p w14:paraId="1B0A5C8C" w14:textId="77777777" w:rsidR="00A01DEA" w:rsidRPr="006F642B" w:rsidRDefault="00A01DEA" w:rsidP="00A01DEA">
      <w:pPr>
        <w:autoSpaceDE w:val="0"/>
        <w:autoSpaceDN w:val="0"/>
        <w:adjustRightInd w:val="0"/>
        <w:jc w:val="both"/>
        <w:rPr>
          <w:rFonts w:ascii="Geomanist" w:eastAsiaTheme="minorHAnsi" w:hAnsi="Geomanist" w:cs="Geomanist-Light"/>
          <w:sz w:val="18"/>
          <w:szCs w:val="18"/>
          <w:lang w:val="es-MX"/>
        </w:rPr>
      </w:pPr>
    </w:p>
    <w:p w14:paraId="778D2BCA" w14:textId="13FE391A" w:rsidR="00A01DEA" w:rsidRPr="006F642B" w:rsidRDefault="00A01DEA" w:rsidP="00A01DEA">
      <w:pPr>
        <w:autoSpaceDE w:val="0"/>
        <w:autoSpaceDN w:val="0"/>
        <w:adjustRightInd w:val="0"/>
        <w:rPr>
          <w:rFonts w:ascii="Geomanist" w:eastAsia="Montserrat" w:hAnsi="Geomanist" w:cs="Montserrat"/>
          <w:bCs/>
          <w:color w:val="000000" w:themeColor="text1"/>
          <w:sz w:val="18"/>
          <w:szCs w:val="18"/>
          <w:lang w:val="es-MX"/>
        </w:rPr>
      </w:pPr>
      <w:r w:rsidRPr="006F642B">
        <w:rPr>
          <w:rFonts w:ascii="Geomanist" w:eastAsiaTheme="minorHAnsi" w:hAnsi="Geomanist" w:cs="Geomanist-Light"/>
          <w:sz w:val="18"/>
          <w:szCs w:val="18"/>
          <w:lang w:val="es-MX"/>
        </w:rPr>
        <w:t>Responsable de la información: Jefe de la Unidad de Política de Recursos Humanos de la</w:t>
      </w:r>
      <w:r w:rsidR="00A0446B" w:rsidRPr="006F642B">
        <w:rPr>
          <w:rFonts w:ascii="Geomanist" w:eastAsiaTheme="minorHAnsi" w:hAnsi="Geomanist" w:cs="Geomanist-Light"/>
          <w:sz w:val="18"/>
          <w:szCs w:val="18"/>
          <w:lang w:val="es-MX"/>
        </w:rPr>
        <w:t xml:space="preserve"> Administración Pública Federal</w:t>
      </w:r>
      <w:r w:rsidRPr="006F642B">
        <w:rPr>
          <w:rFonts w:ascii="Geomanist" w:eastAsiaTheme="minorHAnsi" w:hAnsi="Geomanist" w:cs="Geomanist-Light"/>
          <w:sz w:val="18"/>
          <w:szCs w:val="18"/>
          <w:lang w:val="es-MX"/>
        </w:rPr>
        <w:t>.</w:t>
      </w:r>
    </w:p>
    <w:p w14:paraId="7DD5E8C7" w14:textId="77777777" w:rsidR="00A01DEA" w:rsidRPr="006F642B" w:rsidRDefault="00A01DEA" w:rsidP="00A01DEA">
      <w:pPr>
        <w:pStyle w:val="Default"/>
        <w:ind w:left="0" w:hanging="2"/>
        <w:jc w:val="both"/>
        <w:rPr>
          <w:rFonts w:ascii="Geomanist" w:eastAsia="Montserrat" w:hAnsi="Geomanist" w:cs="Montserrat"/>
          <w:bCs/>
          <w:color w:val="000000" w:themeColor="text1"/>
          <w:sz w:val="18"/>
          <w:szCs w:val="18"/>
        </w:rPr>
      </w:pPr>
    </w:p>
    <w:p w14:paraId="12501900" w14:textId="77777777" w:rsidR="00A01DEA" w:rsidRPr="006F642B" w:rsidRDefault="00A01DEA" w:rsidP="00A01DEA">
      <w:pPr>
        <w:pStyle w:val="Default"/>
        <w:numPr>
          <w:ilvl w:val="0"/>
          <w:numId w:val="30"/>
        </w:numPr>
        <w:ind w:leftChars="0" w:firstLineChars="0"/>
        <w:jc w:val="both"/>
        <w:textDirection w:val="btLr"/>
        <w:textAlignment w:val="baseline"/>
        <w:rPr>
          <w:rFonts w:ascii="Geomanist" w:eastAsia="Montserrat" w:hAnsi="Geomanist" w:cs="Montserrat"/>
          <w:bCs/>
          <w:color w:val="000000" w:themeColor="text1"/>
          <w:sz w:val="18"/>
          <w:szCs w:val="18"/>
        </w:rPr>
      </w:pPr>
      <w:r w:rsidRPr="006F642B">
        <w:rPr>
          <w:rFonts w:ascii="Geomanist" w:eastAsia="Montserrat" w:hAnsi="Geomanist" w:cs="Montserrat"/>
          <w:sz w:val="18"/>
          <w:szCs w:val="18"/>
        </w:rPr>
        <w:t>Órgano Interno de Control Específico en el Instituto de Seguridad y Servicios Sociales de los Trabajadores del Estado (OICE-ISSSTE)</w:t>
      </w:r>
    </w:p>
    <w:p w14:paraId="25DBCE79" w14:textId="77777777" w:rsidR="00A01DEA" w:rsidRPr="006F642B" w:rsidRDefault="00A01DEA" w:rsidP="00A01DEA">
      <w:pPr>
        <w:pStyle w:val="Default"/>
        <w:ind w:left="0" w:hanging="2"/>
        <w:jc w:val="both"/>
        <w:rPr>
          <w:rFonts w:ascii="Geomanist" w:eastAsia="Montserrat" w:hAnsi="Geomanist" w:cs="Montserrat"/>
          <w:bCs/>
          <w:color w:val="000000" w:themeColor="text1"/>
          <w:sz w:val="18"/>
          <w:szCs w:val="18"/>
        </w:rPr>
      </w:pPr>
    </w:p>
    <w:p w14:paraId="7C8CB7A5" w14:textId="7739AB9E" w:rsidR="00A01DEA" w:rsidRPr="006F642B" w:rsidRDefault="00A01DEA" w:rsidP="00A01DEA">
      <w:pPr>
        <w:pStyle w:val="Default"/>
        <w:ind w:left="0" w:hanging="2"/>
        <w:jc w:val="both"/>
        <w:rPr>
          <w:rFonts w:ascii="Geomanist" w:eastAsia="Montserrat" w:hAnsi="Geomanist" w:cs="Montserrat"/>
          <w:bCs/>
          <w:color w:val="000000" w:themeColor="text1"/>
          <w:sz w:val="18"/>
          <w:szCs w:val="18"/>
        </w:rPr>
      </w:pPr>
      <w:r w:rsidRPr="006F642B">
        <w:rPr>
          <w:rFonts w:ascii="Geomanist" w:eastAsia="Montserrat" w:hAnsi="Geomanist" w:cs="Montserrat"/>
          <w:bCs/>
          <w:color w:val="000000" w:themeColor="text1"/>
          <w:sz w:val="18"/>
          <w:szCs w:val="18"/>
        </w:rPr>
        <w:t xml:space="preserve">Circunstancias de tiempo: La búsqueda se efectuó en los archivos físicos y electrónicos que incluyen bases de datos, archivos digitales y sistemas informáticos institucionales, </w:t>
      </w:r>
      <w:r w:rsidR="00C8712D" w:rsidRPr="006F642B">
        <w:rPr>
          <w:rFonts w:ascii="Geomanist" w:eastAsia="Montserrat" w:hAnsi="Geomanist" w:cs="Montserrat"/>
          <w:bCs/>
          <w:color w:val="000000" w:themeColor="text1"/>
          <w:sz w:val="18"/>
          <w:szCs w:val="18"/>
        </w:rPr>
        <w:t>en un periodo con criterio histórico</w:t>
      </w:r>
      <w:r w:rsidRPr="006F642B">
        <w:rPr>
          <w:rFonts w:ascii="Geomanist" w:eastAsia="Montserrat" w:hAnsi="Geomanist" w:cs="Montserrat"/>
          <w:bCs/>
          <w:color w:val="000000" w:themeColor="text1"/>
          <w:sz w:val="18"/>
          <w:szCs w:val="18"/>
        </w:rPr>
        <w:t>.</w:t>
      </w:r>
    </w:p>
    <w:p w14:paraId="3D6E1DEB" w14:textId="77777777" w:rsidR="00A01DEA" w:rsidRPr="006F642B" w:rsidRDefault="00A01DEA" w:rsidP="00A01DEA">
      <w:pPr>
        <w:pStyle w:val="Default"/>
        <w:ind w:left="0" w:hanging="2"/>
        <w:jc w:val="both"/>
        <w:rPr>
          <w:rFonts w:ascii="Geomanist" w:eastAsia="Montserrat" w:hAnsi="Geomanist" w:cs="Montserrat"/>
          <w:bCs/>
          <w:color w:val="000000" w:themeColor="text1"/>
          <w:sz w:val="18"/>
          <w:szCs w:val="18"/>
        </w:rPr>
      </w:pPr>
      <w:r w:rsidRPr="006F642B">
        <w:rPr>
          <w:rFonts w:ascii="Geomanist" w:eastAsia="Montserrat" w:hAnsi="Geomanist" w:cs="Montserrat"/>
          <w:bCs/>
          <w:color w:val="000000" w:themeColor="text1"/>
          <w:sz w:val="18"/>
          <w:szCs w:val="18"/>
        </w:rPr>
        <w:t xml:space="preserve"> </w:t>
      </w:r>
    </w:p>
    <w:p w14:paraId="447E8647" w14:textId="77777777" w:rsidR="00A01DEA" w:rsidRPr="006F642B" w:rsidRDefault="00A01DEA" w:rsidP="00A01DEA">
      <w:pPr>
        <w:pStyle w:val="Default"/>
        <w:ind w:left="0" w:hanging="2"/>
        <w:jc w:val="both"/>
        <w:rPr>
          <w:rFonts w:ascii="Geomanist" w:eastAsia="Montserrat" w:hAnsi="Geomanist" w:cs="Montserrat"/>
          <w:bCs/>
          <w:color w:val="000000" w:themeColor="text1"/>
          <w:sz w:val="18"/>
          <w:szCs w:val="18"/>
        </w:rPr>
      </w:pPr>
      <w:r w:rsidRPr="006F642B">
        <w:rPr>
          <w:rFonts w:ascii="Geomanist" w:eastAsia="Montserrat" w:hAnsi="Geomanist" w:cs="Montserrat"/>
          <w:bCs/>
          <w:color w:val="000000" w:themeColor="text1"/>
          <w:sz w:val="18"/>
          <w:szCs w:val="18"/>
        </w:rPr>
        <w:t xml:space="preserve">Modo: Después de realizar una búsqueda exhaustiva y minuciosa en los archivos físicos y electrónicos que incluyen bases de datos, archivos digitales y sistemas informáticos institucionales, a efecto de localizar la información correspondiente a: </w:t>
      </w:r>
      <w:r w:rsidRPr="006F642B">
        <w:rPr>
          <w:rFonts w:ascii="Geomanist" w:eastAsia="Montserrat" w:hAnsi="Geomanist" w:cs="Montserrat"/>
          <w:bCs/>
          <w:i/>
          <w:color w:val="000000" w:themeColor="text1"/>
          <w:sz w:val="18"/>
          <w:szCs w:val="18"/>
        </w:rPr>
        <w:t>“... l. Los documentos que integran el Acta de Entrega Recepción y Rendición de Cuentas, generada con motivo de su separación del cargo como Jefa de Departamento de Obras y Servicios del ISSSTE. 2. El acuse de recibo de la realización de la misma. 3. Su fecha de realización" (Sic.)</w:t>
      </w:r>
      <w:r w:rsidRPr="006F642B">
        <w:rPr>
          <w:rFonts w:ascii="Geomanist" w:eastAsia="Montserrat" w:hAnsi="Geomanist" w:cs="Montserrat"/>
          <w:bCs/>
          <w:color w:val="000000" w:themeColor="text1"/>
          <w:sz w:val="18"/>
          <w:szCs w:val="18"/>
        </w:rPr>
        <w:t xml:space="preserve">, no se encontró la </w:t>
      </w:r>
      <w:r w:rsidRPr="006F642B">
        <w:rPr>
          <w:rFonts w:ascii="Geomanist" w:eastAsia="Montserrat" w:hAnsi="Geomanist" w:cs="Montserrat"/>
          <w:bCs/>
          <w:color w:val="000000" w:themeColor="text1"/>
          <w:sz w:val="18"/>
          <w:szCs w:val="18"/>
        </w:rPr>
        <w:lastRenderedPageBreak/>
        <w:t xml:space="preserve">información que refiere la persona solicitante en su solicitud, toda vez que, no existe registro de representante de ese Órgano Fiscalizador para intervenir en dicho proceso. </w:t>
      </w:r>
    </w:p>
    <w:p w14:paraId="44F23DB1" w14:textId="77777777" w:rsidR="00A01DEA" w:rsidRPr="006F642B" w:rsidRDefault="00A01DEA" w:rsidP="00A01DEA">
      <w:pPr>
        <w:pStyle w:val="Default"/>
        <w:ind w:left="0" w:hanging="2"/>
        <w:jc w:val="both"/>
        <w:rPr>
          <w:rFonts w:ascii="Geomanist" w:eastAsia="Montserrat" w:hAnsi="Geomanist" w:cs="Montserrat"/>
          <w:bCs/>
          <w:color w:val="000000" w:themeColor="text1"/>
          <w:sz w:val="18"/>
          <w:szCs w:val="18"/>
        </w:rPr>
      </w:pPr>
    </w:p>
    <w:p w14:paraId="1C35785C" w14:textId="77777777" w:rsidR="00A01DEA" w:rsidRPr="006F642B" w:rsidRDefault="00A01DEA" w:rsidP="00A01DEA">
      <w:pPr>
        <w:pStyle w:val="Default"/>
        <w:ind w:leftChars="0" w:left="0" w:firstLineChars="0" w:firstLine="0"/>
        <w:jc w:val="both"/>
        <w:rPr>
          <w:rFonts w:ascii="Geomanist" w:eastAsia="Montserrat" w:hAnsi="Geomanist" w:cs="Montserrat"/>
          <w:bCs/>
          <w:color w:val="000000" w:themeColor="text1"/>
          <w:sz w:val="18"/>
          <w:szCs w:val="18"/>
        </w:rPr>
      </w:pPr>
      <w:r w:rsidRPr="006F642B">
        <w:rPr>
          <w:rFonts w:ascii="Geomanist" w:eastAsia="Montserrat" w:hAnsi="Geomanist" w:cs="Montserrat"/>
          <w:bCs/>
          <w:color w:val="000000" w:themeColor="text1"/>
          <w:sz w:val="18"/>
          <w:szCs w:val="18"/>
        </w:rPr>
        <w:t>Lugar: La búsqueda de la información antes referida, se realizó en los archivos físicos y electrónicos que incluyen bases de datos, archivos digitales y sistemas informáticos institucionales que obran en ese OICE-ISSSTE.</w:t>
      </w:r>
    </w:p>
    <w:p w14:paraId="40A0EA5D" w14:textId="77777777" w:rsidR="00A0446B" w:rsidRPr="006F642B" w:rsidRDefault="00A0446B" w:rsidP="00A01DEA">
      <w:pPr>
        <w:jc w:val="both"/>
        <w:rPr>
          <w:rFonts w:ascii="Geomanist" w:eastAsia="Montserrat" w:hAnsi="Geomanist" w:cs="Montserrat"/>
          <w:bCs/>
          <w:color w:val="000000" w:themeColor="text1"/>
          <w:sz w:val="18"/>
          <w:szCs w:val="18"/>
          <w:lang w:val="es-MX"/>
        </w:rPr>
      </w:pPr>
    </w:p>
    <w:p w14:paraId="4A5718B8" w14:textId="7D0D430E" w:rsidR="00A01DEA" w:rsidRPr="006F642B" w:rsidRDefault="00A0446B" w:rsidP="00A01DEA">
      <w:pPr>
        <w:jc w:val="both"/>
        <w:rPr>
          <w:rFonts w:ascii="Geomanist" w:eastAsia="Montserrat" w:hAnsi="Geomanist" w:cs="Montserrat"/>
          <w:bCs/>
          <w:color w:val="000000" w:themeColor="text1"/>
          <w:sz w:val="18"/>
          <w:szCs w:val="18"/>
          <w:lang w:val="es-MX"/>
        </w:rPr>
      </w:pPr>
      <w:r w:rsidRPr="006F642B">
        <w:rPr>
          <w:rFonts w:ascii="Geomanist" w:eastAsiaTheme="minorHAnsi" w:hAnsi="Geomanist" w:cs="Geomanist-Light"/>
          <w:sz w:val="18"/>
          <w:szCs w:val="18"/>
          <w:lang w:val="es-MX"/>
        </w:rPr>
        <w:t>Responsable de la información: Jefa de Unidad en el Área de Quejas, Denuncias e Investigaciones en el OICE-ISSSTE.</w:t>
      </w:r>
    </w:p>
    <w:p w14:paraId="0A5C26A2" w14:textId="77777777" w:rsidR="00234DB3" w:rsidRPr="006F642B" w:rsidRDefault="00234DB3" w:rsidP="00A01DEA">
      <w:pPr>
        <w:jc w:val="both"/>
        <w:rPr>
          <w:rFonts w:ascii="Geomanist" w:eastAsia="Montserrat" w:hAnsi="Geomanist" w:cs="Montserrat"/>
          <w:bCs/>
          <w:color w:val="000000" w:themeColor="text1"/>
          <w:sz w:val="18"/>
          <w:szCs w:val="18"/>
          <w:lang w:val="es-MX"/>
        </w:rPr>
      </w:pPr>
    </w:p>
    <w:p w14:paraId="0C42DBE3" w14:textId="77777777" w:rsidR="00A01DEA" w:rsidRPr="006F642B" w:rsidRDefault="00A01DEA" w:rsidP="00A01DEA">
      <w:pPr>
        <w:jc w:val="both"/>
        <w:rPr>
          <w:rFonts w:ascii="Geomanist" w:eastAsia="Montserrat" w:hAnsi="Geomanist" w:cs="Montserrat"/>
          <w:sz w:val="18"/>
          <w:szCs w:val="18"/>
          <w:lang w:val="es-MX"/>
        </w:rPr>
      </w:pPr>
      <w:r w:rsidRPr="006F642B">
        <w:rPr>
          <w:rFonts w:ascii="Geomanist" w:eastAsia="Montserrat" w:hAnsi="Geomanist" w:cs="Montserrat"/>
          <w:sz w:val="18"/>
          <w:szCs w:val="18"/>
          <w:lang w:val="es-MX"/>
        </w:rPr>
        <w:t>En consecuencia, se emite la siguiente resolución por unanimidad:</w:t>
      </w:r>
    </w:p>
    <w:p w14:paraId="7BFA4E6E" w14:textId="77777777" w:rsidR="00A01DEA" w:rsidRPr="006F642B" w:rsidRDefault="00A01DEA" w:rsidP="00A01DEA">
      <w:pPr>
        <w:jc w:val="both"/>
        <w:rPr>
          <w:rFonts w:ascii="Geomanist" w:eastAsia="Montserrat" w:hAnsi="Geomanist" w:cs="Montserrat"/>
          <w:b/>
          <w:sz w:val="18"/>
          <w:szCs w:val="18"/>
          <w:lang w:val="es-MX"/>
        </w:rPr>
      </w:pPr>
    </w:p>
    <w:p w14:paraId="4C9FD04A" w14:textId="77777777" w:rsidR="00A01DEA" w:rsidRPr="006F642B" w:rsidRDefault="007502E1" w:rsidP="007502E1">
      <w:pPr>
        <w:jc w:val="both"/>
        <w:rPr>
          <w:rFonts w:ascii="Geomanist" w:eastAsia="Montserrat" w:hAnsi="Geomanist" w:cs="Montserrat"/>
          <w:sz w:val="18"/>
          <w:szCs w:val="18"/>
          <w:lang w:val="es-MX"/>
        </w:rPr>
      </w:pPr>
      <w:r w:rsidRPr="006F642B">
        <w:rPr>
          <w:rFonts w:ascii="Geomanist" w:hAnsi="Geomanist"/>
          <w:b/>
          <w:sz w:val="18"/>
          <w:szCs w:val="18"/>
          <w:lang w:val="es-MX"/>
        </w:rPr>
        <w:t xml:space="preserve">III.A.1.ORD.41.24: </w:t>
      </w:r>
      <w:r w:rsidR="00A01DEA" w:rsidRPr="006F642B">
        <w:rPr>
          <w:rFonts w:ascii="Geomanist" w:eastAsia="Montserrat" w:hAnsi="Geomanist" w:cs="Montserrat"/>
          <w:b/>
          <w:sz w:val="18"/>
          <w:szCs w:val="18"/>
          <w:lang w:val="es-MX"/>
        </w:rPr>
        <w:t>CONFIRMAR</w:t>
      </w:r>
      <w:r w:rsidR="00A01DEA" w:rsidRPr="006F642B">
        <w:rPr>
          <w:rFonts w:ascii="Geomanist" w:eastAsia="Montserrat" w:hAnsi="Geomanist" w:cs="Montserrat"/>
          <w:sz w:val="18"/>
          <w:szCs w:val="18"/>
          <w:lang w:val="es-MX"/>
        </w:rPr>
        <w:t xml:space="preserve"> la declaración de inexistencia de datos personales respecto a </w:t>
      </w:r>
      <w:r w:rsidR="00A01DEA" w:rsidRPr="006F642B">
        <w:rPr>
          <w:rFonts w:ascii="Geomanist" w:eastAsia="Montserrat" w:hAnsi="Geomanist" w:cs="Montserrat"/>
          <w:bCs/>
          <w:sz w:val="18"/>
          <w:szCs w:val="18"/>
          <w:lang w:val="es-MX"/>
        </w:rPr>
        <w:t>“</w:t>
      </w:r>
      <w:r w:rsidR="00A01DEA" w:rsidRPr="006F642B">
        <w:rPr>
          <w:rFonts w:ascii="Geomanist" w:eastAsia="Montserrat" w:hAnsi="Geomanist" w:cs="Montserrat"/>
          <w:bCs/>
          <w:i/>
          <w:sz w:val="18"/>
          <w:szCs w:val="18"/>
          <w:lang w:val="es-MX"/>
        </w:rPr>
        <w:t xml:space="preserve">1. Los documentos que integran el Acta de Entrega Recepción y Rendición de Cuentas, generada con motivo de su separación del cargo como Jefa de Departamento de Obras y Servicios del ISSSTE. 2. El acuse de recibo de la realización de la misma. 3. Su fecha de realización. Señalando las circunstancias de tiempo, modo y lugar que generaron la inexistencia en cuestión (…)” (Sic.), </w:t>
      </w:r>
      <w:r w:rsidR="00A01DEA" w:rsidRPr="006F642B">
        <w:rPr>
          <w:rFonts w:ascii="Geomanist" w:eastAsia="Montserrat" w:hAnsi="Geomanist" w:cs="Montserrat"/>
          <w:bCs/>
          <w:sz w:val="18"/>
          <w:szCs w:val="18"/>
          <w:lang w:val="es-MX"/>
        </w:rPr>
        <w:t>invocada por la UPRHAPF y el OICE-</w:t>
      </w:r>
      <w:r w:rsidR="00A01DEA" w:rsidRPr="006F642B">
        <w:rPr>
          <w:rFonts w:ascii="Geomanist" w:eastAsia="Montserrat" w:hAnsi="Geomanist" w:cs="Montserrat"/>
          <w:sz w:val="18"/>
          <w:szCs w:val="18"/>
          <w:lang w:val="es-MX"/>
        </w:rPr>
        <w:t xml:space="preserve">ISSSTE, con fundamento en los artículos 53, párrafo segundo y 84, fracción III de la LGPDPPSO. </w:t>
      </w:r>
    </w:p>
    <w:p w14:paraId="2A068A50" w14:textId="77777777" w:rsidR="0074445D" w:rsidRPr="006F642B" w:rsidRDefault="0074445D" w:rsidP="007502E1">
      <w:pPr>
        <w:jc w:val="both"/>
        <w:rPr>
          <w:rFonts w:ascii="Geomanist" w:eastAsia="Montserrat" w:hAnsi="Geomanist" w:cs="Montserrat"/>
          <w:sz w:val="18"/>
          <w:szCs w:val="18"/>
          <w:lang w:val="es-MX"/>
        </w:rPr>
      </w:pPr>
    </w:p>
    <w:p w14:paraId="57F4FA53" w14:textId="77777777" w:rsidR="0074445D" w:rsidRPr="006F642B" w:rsidRDefault="0074445D" w:rsidP="0074445D">
      <w:pPr>
        <w:ind w:right="38"/>
        <w:jc w:val="both"/>
        <w:rPr>
          <w:rFonts w:ascii="Geomanist" w:eastAsia="Montserrat" w:hAnsi="Geomanist" w:cs="Montserrat"/>
          <w:b/>
          <w:sz w:val="18"/>
          <w:szCs w:val="18"/>
          <w:lang w:val="es-MX"/>
        </w:rPr>
      </w:pPr>
      <w:r w:rsidRPr="006F642B">
        <w:rPr>
          <w:rFonts w:ascii="Geomanist" w:eastAsia="Montserrat" w:hAnsi="Geomanist" w:cs="Montserrat"/>
          <w:b/>
          <w:sz w:val="18"/>
          <w:szCs w:val="18"/>
          <w:lang w:val="es-MX"/>
        </w:rPr>
        <w:t xml:space="preserve">A.2 Folio </w:t>
      </w:r>
      <w:r w:rsidR="00A0349B" w:rsidRPr="006F642B">
        <w:rPr>
          <w:rFonts w:ascii="Geomanist" w:eastAsia="Montserrat" w:hAnsi="Geomanist" w:cs="Montserrat"/>
          <w:b/>
          <w:sz w:val="18"/>
          <w:szCs w:val="18"/>
          <w:lang w:val="es-MX"/>
        </w:rPr>
        <w:t xml:space="preserve">330026524002247 </w:t>
      </w:r>
      <w:r w:rsidRPr="006F642B">
        <w:rPr>
          <w:rFonts w:ascii="Geomanist" w:eastAsia="Montserrat" w:hAnsi="Geomanist" w:cs="Montserrat"/>
          <w:b/>
          <w:sz w:val="18"/>
          <w:szCs w:val="18"/>
          <w:lang w:val="es-MX"/>
        </w:rPr>
        <w:t>RRA 12959/24</w:t>
      </w:r>
    </w:p>
    <w:p w14:paraId="6C342521" w14:textId="77777777" w:rsidR="0074445D" w:rsidRPr="006F642B" w:rsidRDefault="0074445D" w:rsidP="0074445D">
      <w:pPr>
        <w:ind w:right="38"/>
        <w:jc w:val="both"/>
        <w:rPr>
          <w:rFonts w:ascii="Geomanist" w:eastAsia="Montserrat" w:hAnsi="Geomanist" w:cs="Montserrat"/>
          <w:b/>
          <w:sz w:val="18"/>
          <w:szCs w:val="18"/>
          <w:lang w:val="es-MX"/>
        </w:rPr>
      </w:pPr>
    </w:p>
    <w:p w14:paraId="2781612B" w14:textId="77777777" w:rsidR="0074445D" w:rsidRPr="006F642B" w:rsidRDefault="0074445D" w:rsidP="0074445D">
      <w:pPr>
        <w:shd w:val="clear" w:color="auto" w:fill="FFFFFF"/>
        <w:ind w:right="45" w:hanging="2"/>
        <w:jc w:val="both"/>
        <w:rPr>
          <w:rFonts w:ascii="Geomanist" w:eastAsia="Montserrat" w:hAnsi="Geomanist" w:cs="Montserrat"/>
          <w:sz w:val="18"/>
          <w:szCs w:val="18"/>
          <w:lang w:val="es-MX"/>
        </w:rPr>
      </w:pPr>
      <w:r w:rsidRPr="006F642B">
        <w:rPr>
          <w:rFonts w:ascii="Geomanist" w:eastAsia="Montserrat" w:hAnsi="Geomanist" w:cs="Montserrat"/>
          <w:sz w:val="18"/>
          <w:szCs w:val="18"/>
          <w:lang w:val="es-MX"/>
        </w:rPr>
        <w:t xml:space="preserve">El Pleno del Instituto Nacional de Transparencia, Acceso a la Información y Protección de Datos Personales (INAI) al resolver el recurso de revisión determinó: </w:t>
      </w:r>
    </w:p>
    <w:p w14:paraId="297983F7" w14:textId="77777777" w:rsidR="0074445D" w:rsidRPr="006F642B" w:rsidRDefault="0074445D" w:rsidP="0074445D">
      <w:pPr>
        <w:shd w:val="clear" w:color="auto" w:fill="FFFFFF"/>
        <w:ind w:right="45" w:hanging="2"/>
        <w:jc w:val="both"/>
        <w:rPr>
          <w:rFonts w:ascii="Geomanist" w:eastAsia="Montserrat" w:hAnsi="Geomanist" w:cs="Montserrat"/>
          <w:sz w:val="18"/>
          <w:szCs w:val="18"/>
          <w:lang w:val="es-MX"/>
        </w:rPr>
      </w:pPr>
    </w:p>
    <w:p w14:paraId="35C8704D" w14:textId="77777777" w:rsidR="0074445D" w:rsidRPr="006F642B" w:rsidRDefault="0074445D" w:rsidP="002820B1">
      <w:pPr>
        <w:pStyle w:val="wordsection1"/>
        <w:ind w:leftChars="0" w:left="567" w:right="567" w:firstLineChars="0" w:firstLine="0"/>
        <w:jc w:val="both"/>
        <w:rPr>
          <w:rFonts w:ascii="Geomanist" w:hAnsi="Geomanist"/>
          <w:i/>
          <w:iCs/>
          <w:sz w:val="16"/>
          <w:szCs w:val="18"/>
          <w:u w:val="single"/>
        </w:rPr>
      </w:pPr>
      <w:r w:rsidRPr="006F642B">
        <w:rPr>
          <w:rFonts w:ascii="Geomanist" w:hAnsi="Geomanist"/>
          <w:i/>
          <w:iCs/>
          <w:color w:val="000000"/>
          <w:sz w:val="16"/>
          <w:szCs w:val="18"/>
        </w:rPr>
        <w:t>"</w:t>
      </w:r>
      <w:r w:rsidRPr="006F642B">
        <w:rPr>
          <w:sz w:val="22"/>
        </w:rPr>
        <w:t xml:space="preserve"> </w:t>
      </w:r>
      <w:r w:rsidRPr="006F642B">
        <w:rPr>
          <w:rFonts w:ascii="Geomanist" w:hAnsi="Geomanist"/>
          <w:i/>
          <w:iCs/>
          <w:color w:val="000000"/>
          <w:sz w:val="16"/>
          <w:szCs w:val="18"/>
        </w:rPr>
        <w:t xml:space="preserve">"REVOCAR la respuesta del sujeto obligado, a efecto de que realice la búsqueda, con un criterio amplio, de cualquier expresión documental que dé cuenta del número de investigaciones realizadas o expedientes </w:t>
      </w:r>
      <w:proofErr w:type="spellStart"/>
      <w:r w:rsidRPr="006F642B">
        <w:rPr>
          <w:rFonts w:ascii="Geomanist" w:hAnsi="Geomanist"/>
          <w:i/>
          <w:iCs/>
          <w:color w:val="000000"/>
          <w:sz w:val="16"/>
          <w:szCs w:val="18"/>
        </w:rPr>
        <w:t>aperturados</w:t>
      </w:r>
      <w:proofErr w:type="spellEnd"/>
      <w:r w:rsidRPr="006F642B">
        <w:rPr>
          <w:rFonts w:ascii="Geomanist" w:hAnsi="Geomanist"/>
          <w:i/>
          <w:iCs/>
          <w:color w:val="000000"/>
          <w:sz w:val="16"/>
          <w:szCs w:val="18"/>
        </w:rPr>
        <w:t xml:space="preserve"> por el sujeto obligado sobre presuntas irregularidades presentadas en Seguridad Alimentaria Mexicana, identificándose el tipo de responsabilidad por la que se inició cada investigación y en estatus en el que se encuentran, en todas las unidades administrativas competentes, en donde no podrá omitir al Órgano Interno de Control Específico en Seguridad Alimentaria Mexicana ni a la Unidad Substanciadora y Resolutora, y proporcione las expresiones documentales que atienden lo solicitado a la parte recurrente." </w:t>
      </w:r>
      <w:r w:rsidRPr="006F642B">
        <w:rPr>
          <w:rFonts w:ascii="Geomanist" w:hAnsi="Geomanist"/>
          <w:i/>
          <w:iCs/>
          <w:sz w:val="16"/>
          <w:szCs w:val="18"/>
        </w:rPr>
        <w:t>(Sic</w:t>
      </w:r>
      <w:r w:rsidRPr="006F642B">
        <w:rPr>
          <w:rFonts w:ascii="Geomanist" w:hAnsi="Geomanist"/>
          <w:i/>
          <w:iCs/>
          <w:sz w:val="16"/>
          <w:szCs w:val="18"/>
          <w:u w:val="single"/>
        </w:rPr>
        <w:t>)</w:t>
      </w:r>
    </w:p>
    <w:p w14:paraId="6588FE15" w14:textId="77777777" w:rsidR="0074445D" w:rsidRPr="006F642B" w:rsidRDefault="0074445D" w:rsidP="0074445D">
      <w:pPr>
        <w:pStyle w:val="wordsection1"/>
        <w:ind w:leftChars="353" w:left="849" w:right="567" w:hanging="2"/>
        <w:jc w:val="both"/>
        <w:rPr>
          <w:rFonts w:ascii="Geomanist" w:hAnsi="Geomanist"/>
          <w:i/>
          <w:iCs/>
          <w:color w:val="000000"/>
          <w:sz w:val="16"/>
          <w:szCs w:val="18"/>
          <w:u w:val="single"/>
        </w:rPr>
      </w:pPr>
    </w:p>
    <w:p w14:paraId="538849BD" w14:textId="77777777" w:rsidR="0074445D" w:rsidRPr="006F642B" w:rsidRDefault="0074445D" w:rsidP="0074445D">
      <w:pPr>
        <w:pStyle w:val="Default"/>
        <w:ind w:left="0" w:hanging="2"/>
        <w:jc w:val="both"/>
        <w:rPr>
          <w:rFonts w:ascii="Geomanist" w:eastAsia="Montserrat" w:hAnsi="Geomanist" w:cs="Montserrat"/>
          <w:sz w:val="18"/>
          <w:szCs w:val="18"/>
        </w:rPr>
      </w:pPr>
      <w:r w:rsidRPr="006F642B">
        <w:rPr>
          <w:rFonts w:ascii="Geomanist" w:eastAsia="Montserrat" w:hAnsi="Geomanist" w:cs="Montserrat"/>
          <w:sz w:val="18"/>
          <w:szCs w:val="18"/>
        </w:rPr>
        <w:t xml:space="preserve">En cumplimiento a la resolución se turnó para su atención al Órgano Interno de Control Específico en Seguridad Alimentaria Mexicana (OICE-SEGALMEX). </w:t>
      </w:r>
    </w:p>
    <w:p w14:paraId="2E81B6E5" w14:textId="77777777" w:rsidR="0074445D" w:rsidRPr="006F642B" w:rsidRDefault="0074445D" w:rsidP="0074445D">
      <w:pPr>
        <w:jc w:val="both"/>
        <w:rPr>
          <w:rFonts w:ascii="Geomanist" w:hAnsi="Geomanist"/>
          <w:sz w:val="18"/>
          <w:szCs w:val="18"/>
          <w:lang w:val="es-MX"/>
        </w:rPr>
      </w:pPr>
    </w:p>
    <w:p w14:paraId="415243DC" w14:textId="77777777" w:rsidR="0074445D" w:rsidRPr="006F642B" w:rsidRDefault="0074445D" w:rsidP="0074445D">
      <w:pPr>
        <w:jc w:val="both"/>
        <w:rPr>
          <w:rFonts w:ascii="Geomanist" w:hAnsi="Geomanist"/>
          <w:sz w:val="18"/>
          <w:szCs w:val="18"/>
          <w:lang w:val="es-MX"/>
        </w:rPr>
      </w:pPr>
      <w:r w:rsidRPr="006F642B">
        <w:rPr>
          <w:rFonts w:ascii="Geomanist" w:hAnsi="Geomanist"/>
          <w:sz w:val="18"/>
          <w:szCs w:val="18"/>
          <w:lang w:val="es-MX"/>
        </w:rPr>
        <w:t>Al respecto, se realizó una búsqueda y se localizaron las siguientes expresiones documentales que pudieran contener la información del interés de la persona solicitante, a saber:</w:t>
      </w:r>
    </w:p>
    <w:p w14:paraId="0C023281" w14:textId="77777777" w:rsidR="0074445D" w:rsidRPr="006F642B" w:rsidRDefault="0074445D" w:rsidP="0074445D">
      <w:pPr>
        <w:jc w:val="both"/>
        <w:rPr>
          <w:rFonts w:ascii="Geomanist" w:hAnsi="Geomanist"/>
          <w:sz w:val="18"/>
          <w:szCs w:val="18"/>
          <w:lang w:val="es-MX"/>
        </w:rPr>
      </w:pPr>
    </w:p>
    <w:p w14:paraId="4B5841B3" w14:textId="77777777" w:rsidR="0074445D" w:rsidRPr="006F642B" w:rsidRDefault="0074445D" w:rsidP="0074445D">
      <w:pPr>
        <w:pStyle w:val="Prrafodelista"/>
        <w:numPr>
          <w:ilvl w:val="0"/>
          <w:numId w:val="32"/>
        </w:numPr>
        <w:ind w:left="0" w:firstLine="0"/>
        <w:jc w:val="both"/>
        <w:rPr>
          <w:rFonts w:ascii="Geomanist" w:hAnsi="Geomanist"/>
          <w:sz w:val="18"/>
          <w:szCs w:val="18"/>
          <w:lang w:val="es-MX"/>
        </w:rPr>
      </w:pPr>
      <w:r w:rsidRPr="006F642B">
        <w:rPr>
          <w:rFonts w:ascii="Geomanist" w:hAnsi="Geomanist"/>
          <w:sz w:val="18"/>
          <w:szCs w:val="18"/>
          <w:lang w:val="es-MX"/>
        </w:rPr>
        <w:t>En las Áreas de Quejas, Denuncias e Investigaciones, se localizaron los siguientes expedientes:</w:t>
      </w:r>
    </w:p>
    <w:p w14:paraId="13DD4AC5" w14:textId="77777777" w:rsidR="0074445D" w:rsidRPr="006F642B" w:rsidRDefault="0074445D" w:rsidP="0074445D">
      <w:pPr>
        <w:jc w:val="both"/>
        <w:rPr>
          <w:rFonts w:ascii="Geomanist" w:hAnsi="Geomanist"/>
          <w:sz w:val="18"/>
          <w:szCs w:val="18"/>
          <w:lang w:val="es-MX"/>
        </w:rPr>
      </w:pPr>
    </w:p>
    <w:tbl>
      <w:tblPr>
        <w:tblW w:w="8720" w:type="dxa"/>
        <w:jc w:val="center"/>
        <w:tblCellMar>
          <w:left w:w="70" w:type="dxa"/>
          <w:right w:w="70" w:type="dxa"/>
        </w:tblCellMar>
        <w:tblLook w:val="04A0" w:firstRow="1" w:lastRow="0" w:firstColumn="1" w:lastColumn="0" w:noHBand="0" w:noVBand="1"/>
      </w:tblPr>
      <w:tblGrid>
        <w:gridCol w:w="4360"/>
        <w:gridCol w:w="4360"/>
      </w:tblGrid>
      <w:tr w:rsidR="0074445D" w:rsidRPr="006F642B" w14:paraId="0CC2DF5F" w14:textId="77777777" w:rsidTr="00A0349B">
        <w:trPr>
          <w:trHeight w:val="277"/>
          <w:tblHeader/>
          <w:jc w:val="center"/>
        </w:trPr>
        <w:tc>
          <w:tcPr>
            <w:tcW w:w="436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B8A19C5" w14:textId="77777777" w:rsidR="0074445D" w:rsidRPr="006F642B" w:rsidRDefault="0074445D" w:rsidP="00C41E73">
            <w:pPr>
              <w:jc w:val="center"/>
              <w:rPr>
                <w:rFonts w:ascii="Geomanist" w:eastAsia="Times New Roman" w:hAnsi="Geomanist"/>
                <w:b/>
                <w:bCs/>
                <w:sz w:val="16"/>
                <w:szCs w:val="18"/>
                <w:lang w:val="es-MX"/>
              </w:rPr>
            </w:pPr>
            <w:bookmarkStart w:id="1" w:name="_Hlk152078608"/>
            <w:r w:rsidRPr="006F642B">
              <w:rPr>
                <w:rFonts w:ascii="Geomanist" w:eastAsia="Times New Roman" w:hAnsi="Geomanist"/>
                <w:b/>
                <w:bCs/>
                <w:sz w:val="16"/>
                <w:szCs w:val="18"/>
                <w:lang w:val="es-MX"/>
              </w:rPr>
              <w:t>Expediente Quejas</w:t>
            </w:r>
          </w:p>
        </w:tc>
        <w:tc>
          <w:tcPr>
            <w:tcW w:w="436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C0B68DD" w14:textId="77777777" w:rsidR="0074445D" w:rsidRPr="006F642B" w:rsidRDefault="0074445D" w:rsidP="00C41E73">
            <w:pPr>
              <w:jc w:val="center"/>
              <w:rPr>
                <w:rFonts w:ascii="Geomanist" w:eastAsia="Times New Roman" w:hAnsi="Geomanist"/>
                <w:b/>
                <w:bCs/>
                <w:sz w:val="16"/>
                <w:szCs w:val="18"/>
                <w:lang w:val="es-MX"/>
              </w:rPr>
            </w:pPr>
            <w:r w:rsidRPr="006F642B">
              <w:rPr>
                <w:rFonts w:ascii="Geomanist" w:eastAsia="Times New Roman" w:hAnsi="Geomanist"/>
                <w:b/>
                <w:bCs/>
                <w:sz w:val="16"/>
                <w:szCs w:val="18"/>
                <w:lang w:val="es-MX"/>
              </w:rPr>
              <w:t>Expediente Quejas</w:t>
            </w:r>
          </w:p>
        </w:tc>
      </w:tr>
      <w:tr w:rsidR="0074445D" w:rsidRPr="006F642B" w14:paraId="75C2A0C7" w14:textId="77777777" w:rsidTr="00C41E73">
        <w:trPr>
          <w:trHeight w:val="267"/>
          <w:jc w:val="center"/>
        </w:trPr>
        <w:tc>
          <w:tcPr>
            <w:tcW w:w="4360" w:type="dxa"/>
            <w:tcBorders>
              <w:top w:val="nil"/>
              <w:left w:val="single" w:sz="8" w:space="0" w:color="000000"/>
              <w:bottom w:val="single" w:sz="8" w:space="0" w:color="000000"/>
              <w:right w:val="single" w:sz="8" w:space="0" w:color="000000"/>
            </w:tcBorders>
            <w:shd w:val="clear" w:color="auto" w:fill="auto"/>
            <w:vAlign w:val="center"/>
            <w:hideMark/>
          </w:tcPr>
          <w:p w14:paraId="2B00075F" w14:textId="77777777" w:rsidR="0074445D" w:rsidRPr="006F642B" w:rsidRDefault="0074445D" w:rsidP="00C41E73">
            <w:pPr>
              <w:jc w:val="center"/>
              <w:rPr>
                <w:rFonts w:ascii="Geomanist" w:eastAsia="Times New Roman" w:hAnsi="Geomanist"/>
                <w:sz w:val="16"/>
                <w:szCs w:val="18"/>
                <w:lang w:val="es-MX"/>
              </w:rPr>
            </w:pPr>
            <w:r w:rsidRPr="006F642B">
              <w:rPr>
                <w:rFonts w:ascii="Geomanist" w:eastAsia="Times New Roman" w:hAnsi="Geomanist"/>
                <w:sz w:val="16"/>
                <w:szCs w:val="18"/>
                <w:lang w:val="es-MX"/>
              </w:rPr>
              <w:t>2022/SEGALMEX/DE22</w:t>
            </w:r>
          </w:p>
        </w:tc>
        <w:tc>
          <w:tcPr>
            <w:tcW w:w="4360" w:type="dxa"/>
            <w:tcBorders>
              <w:top w:val="nil"/>
              <w:left w:val="single" w:sz="8" w:space="0" w:color="000000"/>
              <w:bottom w:val="single" w:sz="8" w:space="0" w:color="000000"/>
              <w:right w:val="single" w:sz="8" w:space="0" w:color="000000"/>
            </w:tcBorders>
            <w:vAlign w:val="center"/>
          </w:tcPr>
          <w:p w14:paraId="3B278268" w14:textId="77777777" w:rsidR="0074445D" w:rsidRPr="006F642B" w:rsidRDefault="0074445D" w:rsidP="00C41E73">
            <w:pPr>
              <w:jc w:val="center"/>
              <w:rPr>
                <w:rFonts w:ascii="Geomanist" w:eastAsia="Times New Roman" w:hAnsi="Geomanist"/>
                <w:sz w:val="16"/>
                <w:szCs w:val="18"/>
                <w:lang w:val="es-MX"/>
              </w:rPr>
            </w:pPr>
            <w:r w:rsidRPr="006F642B">
              <w:rPr>
                <w:rFonts w:ascii="Geomanist" w:eastAsia="Times New Roman" w:hAnsi="Geomanist"/>
                <w:sz w:val="16"/>
                <w:szCs w:val="18"/>
                <w:lang w:val="es-MX"/>
              </w:rPr>
              <w:t>2021/SEGALMEX/DE126</w:t>
            </w:r>
          </w:p>
        </w:tc>
      </w:tr>
      <w:tr w:rsidR="0074445D" w:rsidRPr="006F642B" w14:paraId="745ECBC7" w14:textId="77777777" w:rsidTr="00C41E73">
        <w:trPr>
          <w:trHeight w:val="390"/>
          <w:jc w:val="center"/>
        </w:trPr>
        <w:tc>
          <w:tcPr>
            <w:tcW w:w="4360" w:type="dxa"/>
            <w:tcBorders>
              <w:top w:val="nil"/>
              <w:left w:val="single" w:sz="8" w:space="0" w:color="000000"/>
              <w:bottom w:val="single" w:sz="8" w:space="0" w:color="000000"/>
              <w:right w:val="single" w:sz="8" w:space="0" w:color="000000"/>
            </w:tcBorders>
            <w:shd w:val="clear" w:color="auto" w:fill="auto"/>
            <w:vAlign w:val="center"/>
            <w:hideMark/>
          </w:tcPr>
          <w:p w14:paraId="469ED9B2" w14:textId="77777777" w:rsidR="0074445D" w:rsidRPr="006F642B" w:rsidRDefault="0074445D" w:rsidP="00C41E73">
            <w:pPr>
              <w:jc w:val="center"/>
              <w:rPr>
                <w:rFonts w:ascii="Geomanist" w:eastAsia="Times New Roman" w:hAnsi="Geomanist"/>
                <w:sz w:val="16"/>
                <w:szCs w:val="18"/>
                <w:lang w:val="es-MX"/>
              </w:rPr>
            </w:pPr>
            <w:r w:rsidRPr="006F642B">
              <w:rPr>
                <w:rFonts w:ascii="Geomanist" w:eastAsia="Times New Roman" w:hAnsi="Geomanist"/>
                <w:sz w:val="16"/>
                <w:szCs w:val="18"/>
                <w:lang w:val="es-MX"/>
              </w:rPr>
              <w:t>2020/SEGALMEX/DE44</w:t>
            </w:r>
          </w:p>
        </w:tc>
        <w:tc>
          <w:tcPr>
            <w:tcW w:w="4360" w:type="dxa"/>
            <w:tcBorders>
              <w:top w:val="nil"/>
              <w:left w:val="single" w:sz="8" w:space="0" w:color="000000"/>
              <w:bottom w:val="single" w:sz="8" w:space="0" w:color="000000"/>
              <w:right w:val="single" w:sz="8" w:space="0" w:color="000000"/>
            </w:tcBorders>
            <w:vAlign w:val="center"/>
          </w:tcPr>
          <w:p w14:paraId="57124E9D" w14:textId="77777777" w:rsidR="0074445D" w:rsidRPr="006F642B" w:rsidRDefault="0074445D" w:rsidP="00C41E73">
            <w:pPr>
              <w:jc w:val="center"/>
              <w:rPr>
                <w:rFonts w:ascii="Geomanist" w:eastAsia="Times New Roman" w:hAnsi="Geomanist"/>
                <w:sz w:val="16"/>
                <w:szCs w:val="18"/>
                <w:lang w:val="es-MX"/>
              </w:rPr>
            </w:pPr>
            <w:r w:rsidRPr="006F642B">
              <w:rPr>
                <w:rFonts w:ascii="Geomanist" w:eastAsia="Times New Roman" w:hAnsi="Geomanist"/>
                <w:sz w:val="16"/>
                <w:szCs w:val="18"/>
                <w:lang w:val="es-MX"/>
              </w:rPr>
              <w:t>2021/SEGALMEX/DE100</w:t>
            </w:r>
          </w:p>
        </w:tc>
      </w:tr>
      <w:tr w:rsidR="0074445D" w:rsidRPr="006F642B" w14:paraId="6DB4167D" w14:textId="77777777" w:rsidTr="00C41E73">
        <w:trPr>
          <w:trHeight w:val="390"/>
          <w:jc w:val="center"/>
        </w:trPr>
        <w:tc>
          <w:tcPr>
            <w:tcW w:w="4360" w:type="dxa"/>
            <w:tcBorders>
              <w:top w:val="nil"/>
              <w:left w:val="single" w:sz="8" w:space="0" w:color="000000"/>
              <w:bottom w:val="single" w:sz="8" w:space="0" w:color="000000"/>
              <w:right w:val="single" w:sz="8" w:space="0" w:color="000000"/>
            </w:tcBorders>
            <w:shd w:val="clear" w:color="auto" w:fill="auto"/>
            <w:vAlign w:val="center"/>
            <w:hideMark/>
          </w:tcPr>
          <w:p w14:paraId="73BC7CF6" w14:textId="77777777" w:rsidR="0074445D" w:rsidRPr="006F642B" w:rsidRDefault="0074445D" w:rsidP="00C41E73">
            <w:pPr>
              <w:jc w:val="center"/>
              <w:rPr>
                <w:rFonts w:ascii="Geomanist" w:eastAsia="Times New Roman" w:hAnsi="Geomanist"/>
                <w:sz w:val="16"/>
                <w:szCs w:val="18"/>
                <w:lang w:val="es-MX"/>
              </w:rPr>
            </w:pPr>
            <w:r w:rsidRPr="006F642B">
              <w:rPr>
                <w:rFonts w:ascii="Geomanist" w:eastAsia="Times New Roman" w:hAnsi="Geomanist"/>
                <w:sz w:val="16"/>
                <w:szCs w:val="18"/>
                <w:lang w:val="es-MX"/>
              </w:rPr>
              <w:t>2021/SEGALMEX/DE111</w:t>
            </w:r>
          </w:p>
        </w:tc>
        <w:tc>
          <w:tcPr>
            <w:tcW w:w="4360" w:type="dxa"/>
            <w:tcBorders>
              <w:top w:val="nil"/>
              <w:left w:val="single" w:sz="8" w:space="0" w:color="000000"/>
              <w:bottom w:val="single" w:sz="8" w:space="0" w:color="000000"/>
              <w:right w:val="single" w:sz="8" w:space="0" w:color="000000"/>
            </w:tcBorders>
            <w:vAlign w:val="center"/>
          </w:tcPr>
          <w:p w14:paraId="2112EA52" w14:textId="77777777" w:rsidR="0074445D" w:rsidRPr="006F642B" w:rsidRDefault="0074445D" w:rsidP="00C41E73">
            <w:pPr>
              <w:jc w:val="center"/>
              <w:rPr>
                <w:rFonts w:ascii="Geomanist" w:eastAsia="Times New Roman" w:hAnsi="Geomanist"/>
                <w:sz w:val="16"/>
                <w:szCs w:val="18"/>
                <w:lang w:val="es-MX"/>
              </w:rPr>
            </w:pPr>
            <w:r w:rsidRPr="006F642B">
              <w:rPr>
                <w:rFonts w:ascii="Geomanist" w:eastAsia="Times New Roman" w:hAnsi="Geomanist"/>
                <w:sz w:val="16"/>
                <w:szCs w:val="18"/>
                <w:lang w:val="es-MX"/>
              </w:rPr>
              <w:t>2022/SEGALMEX/DE13</w:t>
            </w:r>
          </w:p>
        </w:tc>
      </w:tr>
      <w:tr w:rsidR="0074445D" w:rsidRPr="006F642B" w14:paraId="2D9376CA" w14:textId="77777777" w:rsidTr="00C41E73">
        <w:trPr>
          <w:trHeight w:val="390"/>
          <w:jc w:val="center"/>
        </w:trPr>
        <w:tc>
          <w:tcPr>
            <w:tcW w:w="4360" w:type="dxa"/>
            <w:tcBorders>
              <w:top w:val="nil"/>
              <w:left w:val="single" w:sz="8" w:space="0" w:color="000000"/>
              <w:bottom w:val="single" w:sz="8" w:space="0" w:color="000000"/>
              <w:right w:val="single" w:sz="8" w:space="0" w:color="000000"/>
            </w:tcBorders>
            <w:shd w:val="clear" w:color="auto" w:fill="auto"/>
            <w:vAlign w:val="center"/>
            <w:hideMark/>
          </w:tcPr>
          <w:p w14:paraId="30CFBD49" w14:textId="77777777" w:rsidR="0074445D" w:rsidRPr="006F642B" w:rsidRDefault="0074445D" w:rsidP="00C41E73">
            <w:pPr>
              <w:jc w:val="center"/>
              <w:rPr>
                <w:rFonts w:ascii="Geomanist" w:eastAsia="Times New Roman" w:hAnsi="Geomanist"/>
                <w:sz w:val="16"/>
                <w:szCs w:val="18"/>
                <w:lang w:val="es-MX"/>
              </w:rPr>
            </w:pPr>
            <w:r w:rsidRPr="006F642B">
              <w:rPr>
                <w:rFonts w:ascii="Geomanist" w:eastAsia="Times New Roman" w:hAnsi="Geomanist"/>
                <w:sz w:val="16"/>
                <w:szCs w:val="18"/>
                <w:lang w:val="es-MX"/>
              </w:rPr>
              <w:t>2021/SEGALMEX/DE76</w:t>
            </w:r>
          </w:p>
        </w:tc>
        <w:tc>
          <w:tcPr>
            <w:tcW w:w="4360" w:type="dxa"/>
            <w:tcBorders>
              <w:top w:val="nil"/>
              <w:left w:val="single" w:sz="8" w:space="0" w:color="000000"/>
              <w:bottom w:val="single" w:sz="8" w:space="0" w:color="000000"/>
              <w:right w:val="single" w:sz="8" w:space="0" w:color="000000"/>
            </w:tcBorders>
            <w:vAlign w:val="center"/>
          </w:tcPr>
          <w:p w14:paraId="2C9D675F" w14:textId="77777777" w:rsidR="0074445D" w:rsidRPr="006F642B" w:rsidRDefault="0074445D" w:rsidP="00C41E73">
            <w:pPr>
              <w:jc w:val="center"/>
              <w:rPr>
                <w:rFonts w:ascii="Geomanist" w:eastAsia="Times New Roman" w:hAnsi="Geomanist"/>
                <w:sz w:val="16"/>
                <w:szCs w:val="18"/>
                <w:lang w:val="es-MX"/>
              </w:rPr>
            </w:pPr>
            <w:r w:rsidRPr="006F642B">
              <w:rPr>
                <w:rFonts w:ascii="Geomanist" w:eastAsia="Times New Roman" w:hAnsi="Geomanist"/>
                <w:sz w:val="16"/>
                <w:szCs w:val="18"/>
                <w:lang w:val="es-MX"/>
              </w:rPr>
              <w:t>2021/SEGALMEX/DE132</w:t>
            </w:r>
          </w:p>
        </w:tc>
      </w:tr>
      <w:tr w:rsidR="0074445D" w:rsidRPr="006F642B" w14:paraId="7B42E5C4" w14:textId="77777777" w:rsidTr="00C41E73">
        <w:trPr>
          <w:trHeight w:val="390"/>
          <w:jc w:val="center"/>
        </w:trPr>
        <w:tc>
          <w:tcPr>
            <w:tcW w:w="4360" w:type="dxa"/>
            <w:tcBorders>
              <w:top w:val="nil"/>
              <w:left w:val="single" w:sz="8" w:space="0" w:color="000000"/>
              <w:bottom w:val="single" w:sz="8" w:space="0" w:color="000000"/>
              <w:right w:val="single" w:sz="8" w:space="0" w:color="000000"/>
            </w:tcBorders>
            <w:shd w:val="clear" w:color="auto" w:fill="auto"/>
            <w:vAlign w:val="center"/>
            <w:hideMark/>
          </w:tcPr>
          <w:p w14:paraId="0D40DD9B" w14:textId="77777777" w:rsidR="0074445D" w:rsidRPr="006F642B" w:rsidRDefault="0074445D" w:rsidP="00C41E73">
            <w:pPr>
              <w:jc w:val="center"/>
              <w:rPr>
                <w:rFonts w:ascii="Geomanist" w:eastAsia="Times New Roman" w:hAnsi="Geomanist"/>
                <w:sz w:val="16"/>
                <w:szCs w:val="18"/>
                <w:lang w:val="es-MX"/>
              </w:rPr>
            </w:pPr>
            <w:r w:rsidRPr="006F642B">
              <w:rPr>
                <w:rFonts w:ascii="Geomanist" w:eastAsia="Times New Roman" w:hAnsi="Geomanist"/>
                <w:sz w:val="16"/>
                <w:szCs w:val="18"/>
                <w:lang w:val="es-MX"/>
              </w:rPr>
              <w:t>2021/SEGALMEX/DE131</w:t>
            </w:r>
          </w:p>
        </w:tc>
        <w:tc>
          <w:tcPr>
            <w:tcW w:w="4360" w:type="dxa"/>
            <w:tcBorders>
              <w:top w:val="nil"/>
              <w:left w:val="single" w:sz="8" w:space="0" w:color="000000"/>
              <w:bottom w:val="single" w:sz="8" w:space="0" w:color="000000"/>
              <w:right w:val="single" w:sz="8" w:space="0" w:color="000000"/>
            </w:tcBorders>
            <w:vAlign w:val="center"/>
          </w:tcPr>
          <w:p w14:paraId="0C823BF5" w14:textId="77777777" w:rsidR="0074445D" w:rsidRPr="006F642B" w:rsidRDefault="0074445D" w:rsidP="00C41E73">
            <w:pPr>
              <w:jc w:val="center"/>
              <w:rPr>
                <w:rFonts w:ascii="Geomanist" w:eastAsia="Times New Roman" w:hAnsi="Geomanist"/>
                <w:sz w:val="16"/>
                <w:szCs w:val="18"/>
                <w:lang w:val="es-MX"/>
              </w:rPr>
            </w:pPr>
            <w:r w:rsidRPr="006F642B">
              <w:rPr>
                <w:rFonts w:ascii="Geomanist" w:eastAsia="Times New Roman" w:hAnsi="Geomanist"/>
                <w:sz w:val="16"/>
                <w:szCs w:val="18"/>
                <w:lang w:val="es-MX"/>
              </w:rPr>
              <w:t>2023/SEGALMEX/DE59</w:t>
            </w:r>
          </w:p>
        </w:tc>
      </w:tr>
      <w:tr w:rsidR="0074445D" w:rsidRPr="006F642B" w14:paraId="19ADB400" w14:textId="77777777" w:rsidTr="00C41E73">
        <w:trPr>
          <w:trHeight w:val="390"/>
          <w:jc w:val="center"/>
        </w:trPr>
        <w:tc>
          <w:tcPr>
            <w:tcW w:w="4360" w:type="dxa"/>
            <w:tcBorders>
              <w:top w:val="nil"/>
              <w:left w:val="single" w:sz="8" w:space="0" w:color="000000"/>
              <w:bottom w:val="single" w:sz="8" w:space="0" w:color="000000"/>
              <w:right w:val="single" w:sz="8" w:space="0" w:color="000000"/>
            </w:tcBorders>
            <w:shd w:val="clear" w:color="auto" w:fill="auto"/>
            <w:vAlign w:val="center"/>
            <w:hideMark/>
          </w:tcPr>
          <w:p w14:paraId="50758025" w14:textId="77777777" w:rsidR="0074445D" w:rsidRPr="006F642B" w:rsidRDefault="0074445D" w:rsidP="00C41E73">
            <w:pPr>
              <w:jc w:val="center"/>
              <w:rPr>
                <w:rFonts w:ascii="Geomanist" w:eastAsia="Times New Roman" w:hAnsi="Geomanist"/>
                <w:sz w:val="16"/>
                <w:szCs w:val="18"/>
                <w:lang w:val="es-MX"/>
              </w:rPr>
            </w:pPr>
            <w:r w:rsidRPr="006F642B">
              <w:rPr>
                <w:rFonts w:ascii="Geomanist" w:eastAsia="Times New Roman" w:hAnsi="Geomanist"/>
                <w:sz w:val="16"/>
                <w:szCs w:val="18"/>
                <w:lang w:val="es-MX"/>
              </w:rPr>
              <w:t>2021/SEGALMEX/DE123</w:t>
            </w:r>
          </w:p>
        </w:tc>
        <w:tc>
          <w:tcPr>
            <w:tcW w:w="4360" w:type="dxa"/>
            <w:tcBorders>
              <w:top w:val="nil"/>
              <w:left w:val="single" w:sz="8" w:space="0" w:color="000000"/>
              <w:bottom w:val="single" w:sz="8" w:space="0" w:color="000000"/>
              <w:right w:val="single" w:sz="8" w:space="0" w:color="000000"/>
            </w:tcBorders>
            <w:vAlign w:val="center"/>
          </w:tcPr>
          <w:p w14:paraId="46C1F3AB" w14:textId="77777777" w:rsidR="0074445D" w:rsidRPr="006F642B" w:rsidRDefault="0074445D" w:rsidP="00C41E73">
            <w:pPr>
              <w:jc w:val="center"/>
              <w:rPr>
                <w:rFonts w:ascii="Geomanist" w:eastAsia="Times New Roman" w:hAnsi="Geomanist"/>
                <w:sz w:val="16"/>
                <w:szCs w:val="18"/>
                <w:lang w:val="es-MX"/>
              </w:rPr>
            </w:pPr>
            <w:r w:rsidRPr="006F642B">
              <w:rPr>
                <w:rFonts w:ascii="Geomanist" w:eastAsia="Times New Roman" w:hAnsi="Geomanist"/>
                <w:sz w:val="16"/>
                <w:szCs w:val="18"/>
                <w:lang w:val="es-MX"/>
              </w:rPr>
              <w:t>2022/SEGALMEX/DE109</w:t>
            </w:r>
          </w:p>
        </w:tc>
      </w:tr>
      <w:tr w:rsidR="0074445D" w:rsidRPr="006F642B" w14:paraId="6D81FD53" w14:textId="77777777" w:rsidTr="00C41E73">
        <w:trPr>
          <w:trHeight w:val="390"/>
          <w:jc w:val="center"/>
        </w:trPr>
        <w:tc>
          <w:tcPr>
            <w:tcW w:w="4360" w:type="dxa"/>
            <w:tcBorders>
              <w:top w:val="nil"/>
              <w:left w:val="single" w:sz="8" w:space="0" w:color="000000"/>
              <w:bottom w:val="single" w:sz="8" w:space="0" w:color="000000"/>
              <w:right w:val="single" w:sz="8" w:space="0" w:color="000000"/>
            </w:tcBorders>
            <w:shd w:val="clear" w:color="auto" w:fill="auto"/>
            <w:vAlign w:val="center"/>
            <w:hideMark/>
          </w:tcPr>
          <w:p w14:paraId="37DF256A" w14:textId="77777777" w:rsidR="0074445D" w:rsidRPr="006F642B" w:rsidRDefault="0074445D" w:rsidP="00C41E73">
            <w:pPr>
              <w:jc w:val="center"/>
              <w:rPr>
                <w:rFonts w:ascii="Geomanist" w:eastAsia="Times New Roman" w:hAnsi="Geomanist"/>
                <w:sz w:val="16"/>
                <w:szCs w:val="18"/>
                <w:lang w:val="es-MX"/>
              </w:rPr>
            </w:pPr>
            <w:r w:rsidRPr="006F642B">
              <w:rPr>
                <w:rFonts w:ascii="Geomanist" w:eastAsia="Times New Roman" w:hAnsi="Geomanist"/>
                <w:sz w:val="16"/>
                <w:szCs w:val="18"/>
                <w:lang w:val="es-MX"/>
              </w:rPr>
              <w:t>2021/SEGALMEX/DE133</w:t>
            </w:r>
          </w:p>
        </w:tc>
        <w:tc>
          <w:tcPr>
            <w:tcW w:w="4360" w:type="dxa"/>
            <w:tcBorders>
              <w:top w:val="nil"/>
              <w:left w:val="single" w:sz="8" w:space="0" w:color="000000"/>
              <w:bottom w:val="single" w:sz="8" w:space="0" w:color="000000"/>
              <w:right w:val="single" w:sz="8" w:space="0" w:color="000000"/>
            </w:tcBorders>
            <w:vAlign w:val="center"/>
          </w:tcPr>
          <w:p w14:paraId="06AB1CF1" w14:textId="77777777" w:rsidR="0074445D" w:rsidRPr="006F642B" w:rsidRDefault="0074445D" w:rsidP="00C41E73">
            <w:pPr>
              <w:jc w:val="center"/>
              <w:rPr>
                <w:rFonts w:ascii="Geomanist" w:eastAsia="Times New Roman" w:hAnsi="Geomanist"/>
                <w:sz w:val="16"/>
                <w:szCs w:val="18"/>
                <w:lang w:val="es-MX"/>
              </w:rPr>
            </w:pPr>
            <w:r w:rsidRPr="006F642B">
              <w:rPr>
                <w:rFonts w:ascii="Geomanist" w:eastAsia="Times New Roman" w:hAnsi="Geomanist"/>
                <w:sz w:val="16"/>
                <w:szCs w:val="18"/>
                <w:lang w:val="es-MX"/>
              </w:rPr>
              <w:t>2023/SEGALMEX/DE6</w:t>
            </w:r>
          </w:p>
        </w:tc>
      </w:tr>
      <w:tr w:rsidR="0074445D" w:rsidRPr="006F642B" w14:paraId="7560A549" w14:textId="77777777" w:rsidTr="00C41E73">
        <w:trPr>
          <w:trHeight w:val="390"/>
          <w:jc w:val="center"/>
        </w:trPr>
        <w:tc>
          <w:tcPr>
            <w:tcW w:w="4360" w:type="dxa"/>
            <w:tcBorders>
              <w:top w:val="nil"/>
              <w:left w:val="single" w:sz="8" w:space="0" w:color="000000"/>
              <w:bottom w:val="single" w:sz="8" w:space="0" w:color="000000"/>
              <w:right w:val="single" w:sz="8" w:space="0" w:color="000000"/>
            </w:tcBorders>
            <w:shd w:val="clear" w:color="auto" w:fill="auto"/>
            <w:vAlign w:val="center"/>
            <w:hideMark/>
          </w:tcPr>
          <w:p w14:paraId="2EE046B3" w14:textId="77777777" w:rsidR="0074445D" w:rsidRPr="006F642B" w:rsidRDefault="0074445D" w:rsidP="00C41E73">
            <w:pPr>
              <w:jc w:val="center"/>
              <w:rPr>
                <w:rFonts w:ascii="Geomanist" w:eastAsia="Times New Roman" w:hAnsi="Geomanist"/>
                <w:sz w:val="16"/>
                <w:szCs w:val="18"/>
                <w:lang w:val="es-MX"/>
              </w:rPr>
            </w:pPr>
            <w:r w:rsidRPr="006F642B">
              <w:rPr>
                <w:rFonts w:ascii="Geomanist" w:eastAsia="Times New Roman" w:hAnsi="Geomanist"/>
                <w:sz w:val="16"/>
                <w:szCs w:val="18"/>
                <w:lang w:val="es-MX"/>
              </w:rPr>
              <w:lastRenderedPageBreak/>
              <w:t>2021/SEGALMEX/DE122</w:t>
            </w:r>
          </w:p>
        </w:tc>
        <w:tc>
          <w:tcPr>
            <w:tcW w:w="4360" w:type="dxa"/>
            <w:tcBorders>
              <w:top w:val="nil"/>
              <w:left w:val="single" w:sz="8" w:space="0" w:color="000000"/>
              <w:bottom w:val="single" w:sz="8" w:space="0" w:color="000000"/>
              <w:right w:val="single" w:sz="8" w:space="0" w:color="000000"/>
            </w:tcBorders>
            <w:vAlign w:val="center"/>
          </w:tcPr>
          <w:p w14:paraId="6D050A14" w14:textId="77777777" w:rsidR="0074445D" w:rsidRPr="006F642B" w:rsidRDefault="0074445D" w:rsidP="00C41E73">
            <w:pPr>
              <w:jc w:val="center"/>
              <w:rPr>
                <w:rFonts w:ascii="Geomanist" w:eastAsia="Times New Roman" w:hAnsi="Geomanist"/>
                <w:sz w:val="16"/>
                <w:szCs w:val="18"/>
                <w:lang w:val="es-MX"/>
              </w:rPr>
            </w:pPr>
            <w:r w:rsidRPr="006F642B">
              <w:rPr>
                <w:rFonts w:ascii="Geomanist" w:eastAsia="Times New Roman" w:hAnsi="Geomanist"/>
                <w:sz w:val="16"/>
                <w:szCs w:val="18"/>
                <w:lang w:val="es-MX"/>
              </w:rPr>
              <w:t>2023/SEGALMEX/DE91</w:t>
            </w:r>
          </w:p>
        </w:tc>
      </w:tr>
      <w:tr w:rsidR="0074445D" w:rsidRPr="006F642B" w14:paraId="59E1D0F0" w14:textId="77777777" w:rsidTr="00C41E73">
        <w:trPr>
          <w:trHeight w:val="390"/>
          <w:jc w:val="center"/>
        </w:trPr>
        <w:tc>
          <w:tcPr>
            <w:tcW w:w="4360" w:type="dxa"/>
            <w:tcBorders>
              <w:top w:val="nil"/>
              <w:left w:val="single" w:sz="8" w:space="0" w:color="000000"/>
              <w:bottom w:val="single" w:sz="8" w:space="0" w:color="000000"/>
              <w:right w:val="single" w:sz="8" w:space="0" w:color="000000"/>
            </w:tcBorders>
            <w:shd w:val="clear" w:color="auto" w:fill="auto"/>
            <w:vAlign w:val="center"/>
            <w:hideMark/>
          </w:tcPr>
          <w:p w14:paraId="17B1E3D3" w14:textId="77777777" w:rsidR="0074445D" w:rsidRPr="006F642B" w:rsidRDefault="0074445D" w:rsidP="00C41E73">
            <w:pPr>
              <w:jc w:val="center"/>
              <w:rPr>
                <w:rFonts w:ascii="Geomanist" w:eastAsia="Times New Roman" w:hAnsi="Geomanist"/>
                <w:sz w:val="16"/>
                <w:szCs w:val="18"/>
                <w:lang w:val="es-MX"/>
              </w:rPr>
            </w:pPr>
            <w:r w:rsidRPr="006F642B">
              <w:rPr>
                <w:rFonts w:ascii="Geomanist" w:eastAsia="Times New Roman" w:hAnsi="Geomanist"/>
                <w:sz w:val="16"/>
                <w:szCs w:val="18"/>
                <w:lang w:val="es-MX"/>
              </w:rPr>
              <w:t>2022/SEGALMEX/DE24</w:t>
            </w:r>
          </w:p>
        </w:tc>
        <w:tc>
          <w:tcPr>
            <w:tcW w:w="4360" w:type="dxa"/>
            <w:tcBorders>
              <w:top w:val="nil"/>
              <w:left w:val="single" w:sz="8" w:space="0" w:color="000000"/>
              <w:bottom w:val="single" w:sz="8" w:space="0" w:color="000000"/>
              <w:right w:val="single" w:sz="8" w:space="0" w:color="000000"/>
            </w:tcBorders>
            <w:vAlign w:val="center"/>
          </w:tcPr>
          <w:p w14:paraId="1E7DC456" w14:textId="77777777" w:rsidR="0074445D" w:rsidRPr="006F642B" w:rsidRDefault="0074445D" w:rsidP="00C41E73">
            <w:pPr>
              <w:jc w:val="center"/>
              <w:rPr>
                <w:rFonts w:ascii="Geomanist" w:eastAsia="Times New Roman" w:hAnsi="Geomanist"/>
                <w:sz w:val="16"/>
                <w:szCs w:val="18"/>
                <w:lang w:val="es-MX"/>
              </w:rPr>
            </w:pPr>
            <w:r w:rsidRPr="006F642B">
              <w:rPr>
                <w:rFonts w:ascii="Geomanist" w:eastAsia="Times New Roman" w:hAnsi="Geomanist"/>
                <w:sz w:val="16"/>
                <w:szCs w:val="18"/>
                <w:lang w:val="es-MX"/>
              </w:rPr>
              <w:t>2023/SEGALMEX/DE24</w:t>
            </w:r>
          </w:p>
        </w:tc>
      </w:tr>
      <w:tr w:rsidR="0074445D" w:rsidRPr="006F642B" w14:paraId="455BF206" w14:textId="77777777" w:rsidTr="00C41E73">
        <w:trPr>
          <w:trHeight w:val="390"/>
          <w:jc w:val="center"/>
        </w:trPr>
        <w:tc>
          <w:tcPr>
            <w:tcW w:w="4360" w:type="dxa"/>
            <w:tcBorders>
              <w:top w:val="nil"/>
              <w:left w:val="single" w:sz="8" w:space="0" w:color="000000"/>
              <w:bottom w:val="single" w:sz="8" w:space="0" w:color="000000"/>
              <w:right w:val="single" w:sz="8" w:space="0" w:color="000000"/>
            </w:tcBorders>
            <w:shd w:val="clear" w:color="auto" w:fill="auto"/>
            <w:vAlign w:val="center"/>
            <w:hideMark/>
          </w:tcPr>
          <w:p w14:paraId="47195BC8" w14:textId="77777777" w:rsidR="0074445D" w:rsidRPr="006F642B" w:rsidRDefault="0074445D" w:rsidP="00C41E73">
            <w:pPr>
              <w:jc w:val="center"/>
              <w:rPr>
                <w:rFonts w:ascii="Geomanist" w:eastAsia="Times New Roman" w:hAnsi="Geomanist"/>
                <w:sz w:val="16"/>
                <w:szCs w:val="18"/>
                <w:lang w:val="es-MX"/>
              </w:rPr>
            </w:pPr>
            <w:r w:rsidRPr="006F642B">
              <w:rPr>
                <w:rFonts w:ascii="Geomanist" w:eastAsia="Times New Roman" w:hAnsi="Geomanist"/>
                <w:sz w:val="16"/>
                <w:szCs w:val="18"/>
                <w:lang w:val="es-MX"/>
              </w:rPr>
              <w:t>2022/SEGALMEX/DE12</w:t>
            </w:r>
          </w:p>
        </w:tc>
        <w:tc>
          <w:tcPr>
            <w:tcW w:w="4360" w:type="dxa"/>
            <w:tcBorders>
              <w:top w:val="nil"/>
              <w:left w:val="single" w:sz="8" w:space="0" w:color="000000"/>
              <w:bottom w:val="single" w:sz="8" w:space="0" w:color="000000"/>
              <w:right w:val="single" w:sz="8" w:space="0" w:color="000000"/>
            </w:tcBorders>
            <w:vAlign w:val="center"/>
          </w:tcPr>
          <w:p w14:paraId="32E2E445" w14:textId="77777777" w:rsidR="0074445D" w:rsidRPr="006F642B" w:rsidRDefault="0074445D" w:rsidP="00C41E73">
            <w:pPr>
              <w:jc w:val="center"/>
              <w:rPr>
                <w:rFonts w:ascii="Geomanist" w:eastAsia="Times New Roman" w:hAnsi="Geomanist"/>
                <w:sz w:val="16"/>
                <w:szCs w:val="18"/>
                <w:lang w:val="es-MX"/>
              </w:rPr>
            </w:pPr>
            <w:r w:rsidRPr="006F642B">
              <w:rPr>
                <w:rFonts w:ascii="Geomanist" w:eastAsia="Times New Roman" w:hAnsi="Geomanist"/>
                <w:sz w:val="16"/>
                <w:szCs w:val="18"/>
                <w:lang w:val="es-MX"/>
              </w:rPr>
              <w:t>2023/SEGALMEX/DE64</w:t>
            </w:r>
          </w:p>
        </w:tc>
      </w:tr>
      <w:tr w:rsidR="0074445D" w:rsidRPr="006F642B" w14:paraId="40E7A11C" w14:textId="77777777" w:rsidTr="00C41E73">
        <w:trPr>
          <w:trHeight w:val="390"/>
          <w:jc w:val="center"/>
        </w:trPr>
        <w:tc>
          <w:tcPr>
            <w:tcW w:w="4360" w:type="dxa"/>
            <w:tcBorders>
              <w:top w:val="nil"/>
              <w:left w:val="single" w:sz="8" w:space="0" w:color="000000"/>
              <w:bottom w:val="single" w:sz="8" w:space="0" w:color="000000"/>
              <w:right w:val="single" w:sz="8" w:space="0" w:color="000000"/>
            </w:tcBorders>
            <w:shd w:val="clear" w:color="auto" w:fill="auto"/>
            <w:vAlign w:val="center"/>
            <w:hideMark/>
          </w:tcPr>
          <w:p w14:paraId="7360AA8A" w14:textId="77777777" w:rsidR="0074445D" w:rsidRPr="006F642B" w:rsidRDefault="0074445D" w:rsidP="00C41E73">
            <w:pPr>
              <w:jc w:val="center"/>
              <w:rPr>
                <w:rFonts w:ascii="Geomanist" w:eastAsia="Times New Roman" w:hAnsi="Geomanist"/>
                <w:sz w:val="16"/>
                <w:szCs w:val="18"/>
                <w:lang w:val="es-MX"/>
              </w:rPr>
            </w:pPr>
            <w:r w:rsidRPr="006F642B">
              <w:rPr>
                <w:rFonts w:ascii="Geomanist" w:eastAsia="Times New Roman" w:hAnsi="Geomanist"/>
                <w:sz w:val="16"/>
                <w:szCs w:val="18"/>
                <w:lang w:val="es-MX"/>
              </w:rPr>
              <w:t>2021/SEGALMEX/DE112</w:t>
            </w:r>
          </w:p>
        </w:tc>
        <w:tc>
          <w:tcPr>
            <w:tcW w:w="4360" w:type="dxa"/>
            <w:tcBorders>
              <w:top w:val="nil"/>
              <w:left w:val="single" w:sz="8" w:space="0" w:color="000000"/>
              <w:bottom w:val="single" w:sz="8" w:space="0" w:color="000000"/>
              <w:right w:val="single" w:sz="8" w:space="0" w:color="000000"/>
            </w:tcBorders>
            <w:vAlign w:val="center"/>
          </w:tcPr>
          <w:p w14:paraId="5E7B7295" w14:textId="77777777" w:rsidR="0074445D" w:rsidRPr="006F642B" w:rsidRDefault="0074445D" w:rsidP="00C41E73">
            <w:pPr>
              <w:jc w:val="center"/>
              <w:rPr>
                <w:rFonts w:ascii="Geomanist" w:eastAsia="Times New Roman" w:hAnsi="Geomanist"/>
                <w:sz w:val="16"/>
                <w:szCs w:val="18"/>
                <w:lang w:val="es-MX"/>
              </w:rPr>
            </w:pPr>
            <w:r w:rsidRPr="006F642B">
              <w:rPr>
                <w:rFonts w:ascii="Geomanist" w:eastAsia="Times New Roman" w:hAnsi="Geomanist"/>
                <w:sz w:val="16"/>
                <w:szCs w:val="18"/>
                <w:lang w:val="es-MX"/>
              </w:rPr>
              <w:t>2023/SEGALMEX/DE66</w:t>
            </w:r>
          </w:p>
        </w:tc>
      </w:tr>
      <w:tr w:rsidR="0074445D" w:rsidRPr="006F642B" w14:paraId="0E736D42" w14:textId="77777777" w:rsidTr="00C41E73">
        <w:trPr>
          <w:gridAfter w:val="1"/>
          <w:wAfter w:w="4360" w:type="dxa"/>
          <w:trHeight w:val="390"/>
          <w:jc w:val="center"/>
        </w:trPr>
        <w:tc>
          <w:tcPr>
            <w:tcW w:w="4360" w:type="dxa"/>
            <w:tcBorders>
              <w:top w:val="nil"/>
              <w:left w:val="single" w:sz="8" w:space="0" w:color="000000"/>
              <w:bottom w:val="single" w:sz="8" w:space="0" w:color="000000"/>
              <w:right w:val="single" w:sz="8" w:space="0" w:color="000000"/>
            </w:tcBorders>
            <w:shd w:val="clear" w:color="auto" w:fill="auto"/>
            <w:vAlign w:val="center"/>
            <w:hideMark/>
          </w:tcPr>
          <w:p w14:paraId="111C86FE" w14:textId="77777777" w:rsidR="0074445D" w:rsidRPr="006F642B" w:rsidRDefault="0074445D" w:rsidP="00C41E73">
            <w:pPr>
              <w:jc w:val="center"/>
              <w:rPr>
                <w:rFonts w:ascii="Geomanist" w:eastAsia="Times New Roman" w:hAnsi="Geomanist"/>
                <w:sz w:val="16"/>
                <w:szCs w:val="18"/>
                <w:lang w:val="es-MX"/>
              </w:rPr>
            </w:pPr>
            <w:r w:rsidRPr="006F642B">
              <w:rPr>
                <w:rFonts w:ascii="Geomanist" w:eastAsia="Times New Roman" w:hAnsi="Geomanist"/>
                <w:sz w:val="16"/>
                <w:szCs w:val="18"/>
                <w:lang w:val="es-MX"/>
              </w:rPr>
              <w:t>2021/SEGALMEX/DE52</w:t>
            </w:r>
          </w:p>
        </w:tc>
      </w:tr>
      <w:bookmarkEnd w:id="1"/>
    </w:tbl>
    <w:p w14:paraId="7D332C2E" w14:textId="77777777" w:rsidR="0074445D" w:rsidRPr="006F642B" w:rsidRDefault="0074445D" w:rsidP="0074445D">
      <w:pPr>
        <w:pStyle w:val="Prrafodelista"/>
        <w:ind w:left="0"/>
        <w:jc w:val="both"/>
        <w:rPr>
          <w:rFonts w:ascii="Geomanist" w:hAnsi="Geomanist"/>
          <w:sz w:val="18"/>
          <w:szCs w:val="18"/>
          <w:lang w:val="es-MX"/>
        </w:rPr>
      </w:pPr>
    </w:p>
    <w:p w14:paraId="2F32CB2F" w14:textId="77777777" w:rsidR="0074445D" w:rsidRPr="006F642B" w:rsidRDefault="0074445D" w:rsidP="0074445D">
      <w:pPr>
        <w:jc w:val="both"/>
        <w:rPr>
          <w:rFonts w:ascii="Geomanist" w:hAnsi="Geomanist"/>
          <w:sz w:val="18"/>
          <w:szCs w:val="18"/>
          <w:lang w:val="es-MX"/>
        </w:rPr>
      </w:pPr>
      <w:r w:rsidRPr="006F642B">
        <w:rPr>
          <w:rFonts w:ascii="Geomanist" w:hAnsi="Geomanist"/>
          <w:sz w:val="18"/>
          <w:szCs w:val="18"/>
          <w:lang w:val="es-MX"/>
        </w:rPr>
        <w:t>Atendiendo al estado procesal que guardan los expedientes que pudieran contener la información del interés de la persona solicitante, se solicitó al Comité de Transparencia:</w:t>
      </w:r>
    </w:p>
    <w:p w14:paraId="4AA9A842" w14:textId="77777777" w:rsidR="0074445D" w:rsidRPr="006F642B" w:rsidRDefault="0074445D" w:rsidP="0074445D">
      <w:pPr>
        <w:jc w:val="both"/>
        <w:rPr>
          <w:rFonts w:ascii="Geomanist" w:hAnsi="Geomanist"/>
          <w:sz w:val="18"/>
          <w:szCs w:val="18"/>
          <w:lang w:val="es-MX"/>
        </w:rPr>
      </w:pPr>
    </w:p>
    <w:p w14:paraId="69A8D22D" w14:textId="77777777" w:rsidR="0074445D" w:rsidRPr="006F642B" w:rsidRDefault="0074445D" w:rsidP="0074445D">
      <w:pPr>
        <w:pStyle w:val="Prrafodelista"/>
        <w:ind w:left="0"/>
        <w:jc w:val="both"/>
        <w:rPr>
          <w:rFonts w:ascii="Geomanist" w:hAnsi="Geomanist"/>
          <w:sz w:val="18"/>
          <w:szCs w:val="18"/>
          <w:lang w:val="es-MX"/>
        </w:rPr>
      </w:pPr>
      <w:r w:rsidRPr="006F642B">
        <w:rPr>
          <w:rFonts w:ascii="Geomanist" w:hAnsi="Geomanist"/>
          <w:sz w:val="18"/>
          <w:szCs w:val="18"/>
          <w:lang w:val="es-MX"/>
        </w:rPr>
        <w:t>1. Confirmar la reserva de los expedientes señalados que se encuentran en etapa de investigación, por el periodo de 1 año, de conformidad con el artículo 110, fracción VI, la Ley Federal de Transparencia y Acceso a la Información Pública, en los términos siguientes:</w:t>
      </w:r>
    </w:p>
    <w:p w14:paraId="0C93FF43" w14:textId="77777777" w:rsidR="0074445D" w:rsidRPr="006F642B" w:rsidRDefault="0074445D" w:rsidP="0074445D">
      <w:pPr>
        <w:pBdr>
          <w:top w:val="nil"/>
          <w:left w:val="nil"/>
          <w:bottom w:val="nil"/>
          <w:right w:val="nil"/>
          <w:between w:val="nil"/>
        </w:pBdr>
        <w:jc w:val="both"/>
        <w:rPr>
          <w:rFonts w:ascii="Geomanist" w:eastAsia="Montserrat" w:hAnsi="Geomanist" w:cs="Montserrat"/>
          <w:sz w:val="18"/>
          <w:szCs w:val="18"/>
          <w:lang w:val="es-MX"/>
        </w:rPr>
      </w:pPr>
    </w:p>
    <w:p w14:paraId="24B46AEF" w14:textId="77777777" w:rsidR="0074445D" w:rsidRPr="006F642B" w:rsidRDefault="0074445D" w:rsidP="0074445D">
      <w:pPr>
        <w:jc w:val="both"/>
        <w:rPr>
          <w:rFonts w:ascii="Geomanist" w:eastAsia="Montserrat" w:hAnsi="Geomanist" w:cs="Montserrat"/>
          <w:sz w:val="18"/>
          <w:szCs w:val="18"/>
          <w:lang w:val="es-MX"/>
        </w:rPr>
      </w:pPr>
      <w:r w:rsidRPr="006F642B">
        <w:rPr>
          <w:rFonts w:ascii="Geomanist" w:eastAsia="Montserrat" w:hAnsi="Geomanist" w:cs="Montserrat"/>
          <w:sz w:val="18"/>
          <w:szCs w:val="18"/>
          <w:lang w:val="es-MX"/>
        </w:rPr>
        <w:t>En cumplimiento al artículo 104, de la Ley General de Transparencia y Acceso a la Información Pública, se aplicó la siguiente prueba de daño:</w:t>
      </w:r>
    </w:p>
    <w:p w14:paraId="38771224" w14:textId="77777777" w:rsidR="0074445D" w:rsidRPr="006F642B" w:rsidRDefault="0074445D" w:rsidP="0074445D">
      <w:pPr>
        <w:jc w:val="both"/>
        <w:rPr>
          <w:rFonts w:ascii="Geomanist" w:eastAsia="Montserrat" w:hAnsi="Geomanist" w:cs="Montserrat"/>
          <w:sz w:val="18"/>
          <w:szCs w:val="18"/>
          <w:lang w:val="es-MX"/>
        </w:rPr>
      </w:pPr>
    </w:p>
    <w:p w14:paraId="4AFFB536" w14:textId="77777777" w:rsidR="0074445D" w:rsidRPr="006F642B" w:rsidRDefault="0074445D" w:rsidP="0074445D">
      <w:pPr>
        <w:jc w:val="both"/>
        <w:rPr>
          <w:rFonts w:ascii="Geomanist" w:eastAsia="Montserrat" w:hAnsi="Geomanist" w:cs="Montserrat"/>
          <w:sz w:val="18"/>
          <w:szCs w:val="18"/>
          <w:lang w:val="es-MX"/>
        </w:rPr>
      </w:pPr>
      <w:r w:rsidRPr="006F642B">
        <w:rPr>
          <w:rFonts w:ascii="Geomanist" w:eastAsia="Montserrat" w:hAnsi="Geomanist" w:cs="Montserrat"/>
          <w:sz w:val="18"/>
          <w:szCs w:val="18"/>
          <w:lang w:val="es-MX"/>
        </w:rPr>
        <w:t>I. La divulgación de la información representa un riesgo real, demostrable e identificable de perjuicio significativo al interés público: Con la divulgación de la información se causaría un riesgo real, demostrable e identificable, en razón de que causaría un menoscabo significativo a las actividades de verificación relativas al cumplimiento de la Ley General de Responsabilidades Administrativas, en tanto que ésta corresponde a constancias propias del procedimiento de investigación, y por ende, facilitaría la realización de acciones dirigidas a modificar o alterar los hechos, cambiando el resultado de la investigación.</w:t>
      </w:r>
    </w:p>
    <w:p w14:paraId="4ED7B30E" w14:textId="77777777" w:rsidR="0074445D" w:rsidRPr="006F642B" w:rsidRDefault="0074445D" w:rsidP="0074445D">
      <w:pPr>
        <w:jc w:val="both"/>
        <w:rPr>
          <w:rFonts w:ascii="Geomanist" w:eastAsia="Montserrat" w:hAnsi="Geomanist" w:cs="Montserrat"/>
          <w:sz w:val="18"/>
          <w:szCs w:val="18"/>
          <w:lang w:val="es-MX"/>
        </w:rPr>
      </w:pPr>
    </w:p>
    <w:p w14:paraId="43FD0324" w14:textId="77777777" w:rsidR="0074445D" w:rsidRPr="006F642B" w:rsidRDefault="0074445D" w:rsidP="0074445D">
      <w:pPr>
        <w:jc w:val="both"/>
        <w:rPr>
          <w:rFonts w:ascii="Geomanist" w:eastAsia="Montserrat" w:hAnsi="Geomanist" w:cs="Montserrat"/>
          <w:sz w:val="18"/>
          <w:szCs w:val="18"/>
          <w:lang w:val="es-MX"/>
        </w:rPr>
      </w:pPr>
      <w:r w:rsidRPr="006F642B">
        <w:rPr>
          <w:rFonts w:ascii="Geomanist" w:eastAsia="Montserrat" w:hAnsi="Geomanist" w:cs="Montserrat"/>
          <w:sz w:val="18"/>
          <w:szCs w:val="18"/>
          <w:lang w:val="es-MX"/>
        </w:rPr>
        <w:t>II. El riesgo de perjuicio que supondría la divulgación supera el interés público general de que se difunda: Toda vez que el bien jurídico que protege la causal de reserva prevista en la fracción VI del artículo 110 de la Ley Federal de Transparencia y Acceso a la Información Pública es la protección de la injerencia de cualquier persona externa que por mínima que sea, altere la oportunidad de la autoridad indagatoria de allegarse de los elementos objetivos que acrediten la conducta investigada, sin que se alteren los hechos.</w:t>
      </w:r>
    </w:p>
    <w:p w14:paraId="5C6E5ADC" w14:textId="77777777" w:rsidR="0074445D" w:rsidRPr="006F642B" w:rsidRDefault="0074445D" w:rsidP="0074445D">
      <w:pPr>
        <w:jc w:val="both"/>
        <w:rPr>
          <w:rFonts w:ascii="Geomanist" w:eastAsia="Montserrat" w:hAnsi="Geomanist" w:cs="Montserrat"/>
          <w:sz w:val="18"/>
          <w:szCs w:val="18"/>
          <w:lang w:val="es-MX"/>
        </w:rPr>
      </w:pPr>
    </w:p>
    <w:p w14:paraId="10A0A183" w14:textId="77777777" w:rsidR="0074445D" w:rsidRPr="006F642B" w:rsidRDefault="0074445D" w:rsidP="0074445D">
      <w:pPr>
        <w:jc w:val="both"/>
        <w:rPr>
          <w:rFonts w:ascii="Geomanist" w:eastAsia="Montserrat" w:hAnsi="Geomanist" w:cs="Montserrat"/>
          <w:sz w:val="18"/>
          <w:szCs w:val="18"/>
          <w:lang w:val="es-MX"/>
        </w:rPr>
      </w:pPr>
      <w:r w:rsidRPr="006F642B">
        <w:rPr>
          <w:rFonts w:ascii="Geomanist" w:eastAsia="Montserrat" w:hAnsi="Geomanist" w:cs="Montserrat"/>
          <w:sz w:val="18"/>
          <w:szCs w:val="18"/>
          <w:lang w:val="es-MX"/>
        </w:rPr>
        <w:t>III. La limitación se adecúa al principio de proporcionalidad y representa el medio menos restrictivo disponible para evitar el perjuicio: La limitación al acceso de la información que se solicita se adecua al principio de proporcionalidad y representa el medio menos restrictivo disponible para evitar el perjuicio, puesto que se trata de una medida temporal, cuya finalidad es salvaguardar la conducción de dicho procedimiento y los intereses de la sociedad, esclareciendo las presuntas irregularidades cometidas por servidores públicos en ejercicio de sus funciones. Máxime que es el medio menos lesivo para la adecuada verificación del cumplimiento de leyes.</w:t>
      </w:r>
    </w:p>
    <w:p w14:paraId="7D60CE2A" w14:textId="77777777" w:rsidR="0074445D" w:rsidRPr="006F642B" w:rsidRDefault="0074445D" w:rsidP="0074445D">
      <w:pPr>
        <w:jc w:val="both"/>
        <w:rPr>
          <w:rFonts w:ascii="Geomanist" w:eastAsia="Montserrat" w:hAnsi="Geomanist" w:cs="Montserrat"/>
          <w:sz w:val="18"/>
          <w:szCs w:val="18"/>
          <w:lang w:val="es-MX"/>
        </w:rPr>
      </w:pPr>
    </w:p>
    <w:p w14:paraId="05D22E94" w14:textId="77777777" w:rsidR="0074445D" w:rsidRPr="006F642B" w:rsidRDefault="0074445D" w:rsidP="0074445D">
      <w:pPr>
        <w:jc w:val="both"/>
        <w:rPr>
          <w:rFonts w:ascii="Geomanist" w:eastAsia="Montserrat" w:hAnsi="Geomanist" w:cs="Montserrat"/>
          <w:sz w:val="18"/>
          <w:szCs w:val="18"/>
          <w:lang w:val="es-MX"/>
        </w:rPr>
      </w:pPr>
      <w:r w:rsidRPr="006F642B">
        <w:rPr>
          <w:rFonts w:ascii="Geomanist" w:eastAsia="Montserrat" w:hAnsi="Geomanist" w:cs="Montserrat"/>
          <w:sz w:val="18"/>
          <w:szCs w:val="18"/>
          <w:lang w:val="es-MX"/>
        </w:rPr>
        <w:t>Por otra parte, cobra importancia tener en consideración la tesis con datos de identificación: Registro digital: 2023879; Instancia: Tribunales Colegiados de Circuito; Undécima Época; Materias(s): Administrativa; Tesis: I.12o.A.1 A (11a.); Fuente: Gaceta del Semanario Judicial de la Federación. Libro 7, Noviembre de 2021, Tomo IV; , página 3410; Tipo: Aislada, en donde que la participación activa del denunciante en la fase de investigación de responsabilidades administrativas es sólo con el fin de exponer actos u omisiones que pudieran constituir o vincularse con faltas en relación con los hechos de autoridades denunciadas y para impugnar en la vía correspondiente el acuerdo de conclusión o abstención de la autoridad investigadora de iniciar el procedimiento relativo, pero en modo alguno incluye el acceso al expediente como coadyuvante de la autoridad.</w:t>
      </w:r>
    </w:p>
    <w:p w14:paraId="6B51870E" w14:textId="77777777" w:rsidR="0074445D" w:rsidRPr="006F642B" w:rsidRDefault="0074445D" w:rsidP="0074445D">
      <w:pPr>
        <w:jc w:val="both"/>
        <w:rPr>
          <w:rFonts w:ascii="Geomanist" w:eastAsia="Montserrat" w:hAnsi="Geomanist" w:cs="Montserrat"/>
          <w:sz w:val="18"/>
          <w:szCs w:val="18"/>
          <w:lang w:val="es-MX"/>
        </w:rPr>
      </w:pPr>
    </w:p>
    <w:p w14:paraId="31B71322" w14:textId="77777777" w:rsidR="0074445D" w:rsidRPr="006F642B" w:rsidRDefault="0074445D" w:rsidP="0074445D">
      <w:pPr>
        <w:jc w:val="both"/>
        <w:rPr>
          <w:rFonts w:ascii="Geomanist" w:eastAsia="Montserrat" w:hAnsi="Geomanist" w:cs="Montserrat"/>
          <w:sz w:val="18"/>
          <w:szCs w:val="18"/>
          <w:lang w:val="es-MX"/>
        </w:rPr>
      </w:pPr>
      <w:r w:rsidRPr="006F642B">
        <w:rPr>
          <w:rFonts w:ascii="Geomanist" w:eastAsia="Montserrat" w:hAnsi="Geomanist" w:cs="Montserrat"/>
          <w:sz w:val="18"/>
          <w:szCs w:val="18"/>
          <w:lang w:val="es-MX"/>
        </w:rPr>
        <w:lastRenderedPageBreak/>
        <w:t>Lo anterior es así, ya que la Ley General de Responsabilidades Administrativas prevé una etapa de investigación y otra de substanciación, donde propiamente inicia el procedimiento de responsabilidades administrativas, y es en esta última donde de conformidad con el artículo 116, fracción IV, de la mencionada ley, el denunciante adquiere la calidad de tercero. En ese contexto, la participación activa que se le otorga en la fase de investigación sólo es en su carácter de denunciante de hechos; máxime que el régimen de responsabilidades de los servidores públicos no tiene como propósito fundamental salvaguardar intereses particulares, sino de la colectividad.</w:t>
      </w:r>
    </w:p>
    <w:p w14:paraId="5765BA52" w14:textId="77777777" w:rsidR="0074445D" w:rsidRPr="006F642B" w:rsidRDefault="0074445D" w:rsidP="0074445D">
      <w:pPr>
        <w:jc w:val="both"/>
        <w:rPr>
          <w:rFonts w:ascii="Geomanist" w:eastAsia="Montserrat" w:hAnsi="Geomanist" w:cs="Montserrat"/>
          <w:sz w:val="18"/>
          <w:szCs w:val="18"/>
          <w:lang w:val="es-MX"/>
        </w:rPr>
      </w:pPr>
    </w:p>
    <w:p w14:paraId="74A9B3C1" w14:textId="77777777" w:rsidR="0074445D" w:rsidRPr="006F642B" w:rsidRDefault="0074445D" w:rsidP="0074445D">
      <w:pPr>
        <w:jc w:val="both"/>
        <w:rPr>
          <w:rFonts w:ascii="Geomanist" w:eastAsia="Montserrat" w:hAnsi="Geomanist" w:cs="Montserrat"/>
          <w:sz w:val="18"/>
          <w:szCs w:val="18"/>
          <w:lang w:val="es-MX"/>
        </w:rPr>
      </w:pPr>
      <w:r w:rsidRPr="006F642B">
        <w:rPr>
          <w:rFonts w:ascii="Geomanist" w:eastAsia="Montserrat" w:hAnsi="Geomanist" w:cs="Montserrat"/>
          <w:sz w:val="18"/>
          <w:szCs w:val="18"/>
          <w:lang w:val="es-MX"/>
        </w:rPr>
        <w:t xml:space="preserve">Como se advierte en la etapa de investigación, las personas denunciantes no tienen derecho de acceder a los expedientes de investigación. </w:t>
      </w:r>
    </w:p>
    <w:p w14:paraId="2D61D665" w14:textId="77777777" w:rsidR="0074445D" w:rsidRPr="006F642B" w:rsidRDefault="0074445D" w:rsidP="0074445D">
      <w:pPr>
        <w:jc w:val="both"/>
        <w:rPr>
          <w:rFonts w:ascii="Geomanist" w:hAnsi="Geomanist"/>
          <w:sz w:val="18"/>
          <w:szCs w:val="18"/>
          <w:lang w:val="es-MX"/>
        </w:rPr>
      </w:pPr>
    </w:p>
    <w:p w14:paraId="1D6AAE18" w14:textId="77777777" w:rsidR="0074445D" w:rsidRPr="006F642B" w:rsidRDefault="0074445D" w:rsidP="0074445D">
      <w:pPr>
        <w:jc w:val="both"/>
        <w:rPr>
          <w:rFonts w:ascii="Geomanist" w:eastAsia="Montserrat" w:hAnsi="Geomanist" w:cs="Montserrat"/>
          <w:sz w:val="18"/>
          <w:szCs w:val="18"/>
          <w:lang w:val="es-MX"/>
        </w:rPr>
      </w:pPr>
      <w:r w:rsidRPr="006F642B">
        <w:rPr>
          <w:rFonts w:ascii="Geomanist" w:eastAsia="Montserrat" w:hAnsi="Geomanist" w:cs="Montserrat"/>
          <w:sz w:val="18"/>
          <w:szCs w:val="18"/>
          <w:lang w:val="es-MX"/>
        </w:rPr>
        <w:t>En cumplimiento al Vigésimo Cuarto de los Lineamientos en materia de clasificación y desclasificación de la información, así como para la elaboración de versiones públicas, se acreditan los siguientes elementos:</w:t>
      </w:r>
    </w:p>
    <w:p w14:paraId="20A59A8C" w14:textId="77777777" w:rsidR="0074445D" w:rsidRPr="006F642B" w:rsidRDefault="0074445D" w:rsidP="0074445D">
      <w:pPr>
        <w:jc w:val="both"/>
        <w:rPr>
          <w:rFonts w:ascii="Geomanist" w:eastAsia="Montserrat" w:hAnsi="Geomanist" w:cs="Montserrat"/>
          <w:sz w:val="18"/>
          <w:szCs w:val="18"/>
          <w:lang w:val="es-MX"/>
        </w:rPr>
      </w:pPr>
    </w:p>
    <w:p w14:paraId="0C26BFCF" w14:textId="77777777" w:rsidR="0074445D" w:rsidRPr="006F642B" w:rsidRDefault="0074445D" w:rsidP="0074445D">
      <w:pPr>
        <w:pBdr>
          <w:top w:val="nil"/>
          <w:left w:val="nil"/>
          <w:bottom w:val="nil"/>
          <w:right w:val="nil"/>
          <w:between w:val="nil"/>
        </w:pBdr>
        <w:jc w:val="both"/>
        <w:rPr>
          <w:rFonts w:ascii="Geomanist" w:eastAsia="Montserrat" w:hAnsi="Geomanist" w:cs="Montserrat"/>
          <w:sz w:val="18"/>
          <w:szCs w:val="18"/>
          <w:lang w:val="es-MX"/>
        </w:rPr>
      </w:pPr>
      <w:r w:rsidRPr="006F642B">
        <w:rPr>
          <w:rFonts w:ascii="Geomanist" w:eastAsia="Montserrat" w:hAnsi="Geomanist" w:cs="Montserrat"/>
          <w:sz w:val="18"/>
          <w:szCs w:val="18"/>
          <w:lang w:val="es-MX"/>
        </w:rPr>
        <w:t xml:space="preserve">I. La existencia de un procedimiento de verificación al cumplimiento de las leyes: Al respecto, cabe precisar que los expedientes se encuentran en etapa de investigación de conformidad con el Libro Segundo “Disposiciones Adjetivas”, Título Primero “De la investigación y calificación de faltas administrativas”, capítulo I “Inicio de la investigación” de la Ley General de Responsabilidades Administrativas. </w:t>
      </w:r>
    </w:p>
    <w:p w14:paraId="45991E99" w14:textId="77777777" w:rsidR="0074445D" w:rsidRPr="006F642B" w:rsidRDefault="0074445D" w:rsidP="0074445D">
      <w:pPr>
        <w:pBdr>
          <w:top w:val="nil"/>
          <w:left w:val="nil"/>
          <w:bottom w:val="nil"/>
          <w:right w:val="nil"/>
          <w:between w:val="nil"/>
        </w:pBdr>
        <w:jc w:val="both"/>
        <w:rPr>
          <w:rFonts w:ascii="Geomanist" w:eastAsia="Montserrat" w:hAnsi="Geomanist" w:cs="Montserrat"/>
          <w:sz w:val="18"/>
          <w:szCs w:val="18"/>
          <w:lang w:val="es-MX"/>
        </w:rPr>
      </w:pPr>
    </w:p>
    <w:p w14:paraId="1E37A87A"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r w:rsidRPr="006F642B">
        <w:rPr>
          <w:rFonts w:ascii="Geomanist" w:eastAsia="Times New Roman" w:hAnsi="Geomanist"/>
          <w:sz w:val="18"/>
          <w:szCs w:val="18"/>
          <w:lang w:val="es-MX"/>
        </w:rPr>
        <w:t>Bajo este contexto, es importante destacar que de los artículos 3, fracciones II, III, IV, IX, XIII y XVIII; 10, 91, 94, 100, 101, 102, 112, 115 y 208 de la Ley General de Responsabilidades Administrativas se desprende lo siguiente:</w:t>
      </w:r>
    </w:p>
    <w:p w14:paraId="58472271"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p>
    <w:p w14:paraId="3C0125E3"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r w:rsidRPr="006F642B">
        <w:rPr>
          <w:rFonts w:ascii="Geomanist" w:eastAsia="Times New Roman" w:hAnsi="Geomanist"/>
          <w:sz w:val="18"/>
          <w:szCs w:val="18"/>
          <w:lang w:val="es-MX"/>
        </w:rPr>
        <w:t>Para efectos de dicha Ley, se conciben las siguientes definiciones:</w:t>
      </w:r>
    </w:p>
    <w:p w14:paraId="13175154"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p>
    <w:p w14:paraId="0097D185"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r w:rsidRPr="006F642B">
        <w:rPr>
          <w:rFonts w:ascii="Geomanist" w:eastAsia="Times New Roman" w:hAnsi="Geomanist"/>
          <w:sz w:val="18"/>
          <w:szCs w:val="18"/>
          <w:lang w:val="es-MX"/>
        </w:rPr>
        <w:t>Autoridad investigadora: La autoridad en las Secretarías, los Órganos internos de control, la Auditoría Superior de la Federación y las entidades de fiscalización superior de las entidades federativas, así como las unidades de responsabilidades de las Empresas productivas del Estado, encargada de la investigación de Faltas administrativas.</w:t>
      </w:r>
    </w:p>
    <w:p w14:paraId="5B4D922A"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p>
    <w:p w14:paraId="49ED2D99"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r w:rsidRPr="006F642B">
        <w:rPr>
          <w:rFonts w:ascii="Geomanist" w:eastAsia="Times New Roman" w:hAnsi="Geomanist"/>
          <w:sz w:val="18"/>
          <w:szCs w:val="18"/>
          <w:lang w:val="es-MX"/>
        </w:rPr>
        <w:t>Autoridad substanciadora: La autoridad en las Secretarías, los Órganos internos de control, la Auditoría Superior y sus homólogas en las entidades federativas, así como las unidades de responsabilidades de las Empresas productivas del Estado que, en el ámbito de su competencia, dirigen y conducen el procedimiento de responsabilidades administrativas desde la admisión del Informe de presunta responsabilidad administrativa y hasta la conclusión de la audiencia inicial. La función de la Autoridad substanciadora, en ningún caso podrá ser ejercida por una Autoridad investigadora.</w:t>
      </w:r>
    </w:p>
    <w:p w14:paraId="2AFB31CE"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p>
    <w:p w14:paraId="01B282E8"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r w:rsidRPr="006F642B">
        <w:rPr>
          <w:rFonts w:ascii="Geomanist" w:eastAsia="Times New Roman" w:hAnsi="Geomanist"/>
          <w:sz w:val="18"/>
          <w:szCs w:val="18"/>
          <w:lang w:val="es-MX"/>
        </w:rPr>
        <w:t>Autoridad resolutora: Tratándose de Faltas administrativas no graves lo será la unidad de responsabilidades administrativas o el servidor público asignado en los Órganos internos de control. Para las Faltas administrativas graves, así como para las Faltas de particulares, lo será el Tribunal competente.</w:t>
      </w:r>
    </w:p>
    <w:p w14:paraId="3854B44E"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p>
    <w:p w14:paraId="2495ECC1"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r w:rsidRPr="006F642B">
        <w:rPr>
          <w:rFonts w:ascii="Geomanist" w:eastAsia="Times New Roman" w:hAnsi="Geomanist"/>
          <w:sz w:val="18"/>
          <w:szCs w:val="18"/>
          <w:lang w:val="es-MX"/>
        </w:rPr>
        <w:t>Denunciante: La persona física o moral, o el servidor público que acude ante las Autoridades investigadoras a que se refiere la citada Ley, con el fin de denunciar actos u omisiones que pudieran constituir o vincularse con Faltas administrativas.</w:t>
      </w:r>
    </w:p>
    <w:p w14:paraId="26A87F7B"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p>
    <w:p w14:paraId="292F6395"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r w:rsidRPr="006F642B">
        <w:rPr>
          <w:rFonts w:ascii="Geomanist" w:eastAsia="Times New Roman" w:hAnsi="Geomanist"/>
          <w:sz w:val="18"/>
          <w:szCs w:val="18"/>
          <w:lang w:val="es-MX"/>
        </w:rPr>
        <w:t>Expediente de presunta responsabilidad administrativa: El expediente derivado de la investigación que las Autoridades Investigadoras realizan en sede administrativa, al tener conocimiento de un acto u omisión posiblemente constitutivo de Faltas administrativas.</w:t>
      </w:r>
    </w:p>
    <w:p w14:paraId="1A0C1310"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p>
    <w:p w14:paraId="5C440EAC"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r w:rsidRPr="006F642B">
        <w:rPr>
          <w:rFonts w:ascii="Geomanist" w:eastAsia="Times New Roman" w:hAnsi="Geomanist"/>
          <w:sz w:val="18"/>
          <w:szCs w:val="18"/>
          <w:lang w:val="es-MX"/>
        </w:rPr>
        <w:t>Informe de Presunta Responsabilidad Administrativa: El instrumento en el que las autoridades investigadoras describen los hechos relacionados con alguna de las faltas señaladas en la citada Ley, exponiendo de forma documentada con las pruebas y fundamentos, los motivos y presunta responsabilidad del Servidor Público o de un particular en la comisión de Faltas administrativas.</w:t>
      </w:r>
    </w:p>
    <w:p w14:paraId="39F3CFBA"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p>
    <w:p w14:paraId="5974D3FB"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r w:rsidRPr="006F642B">
        <w:rPr>
          <w:rFonts w:ascii="Geomanist" w:eastAsia="Times New Roman" w:hAnsi="Geomanist"/>
          <w:sz w:val="18"/>
          <w:szCs w:val="18"/>
          <w:lang w:val="es-MX"/>
        </w:rPr>
        <w:lastRenderedPageBreak/>
        <w:t>Las Secretarías y los Órganos internos de control, y sus homólogas en las entidades federativas tendrán a su cargo, en el ámbito de su competencia, la investigación, substanciación y calificación de las Faltas administrativas. Tratándose de actos u omisiones que hayan sido calificados como Faltas administrativas no graves, las Secretarías y los Órganos internos de control serán competentes para iniciar, substanciar y resolver los procedimientos de responsabilidad administrativa.</w:t>
      </w:r>
    </w:p>
    <w:p w14:paraId="71F533F9"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p>
    <w:p w14:paraId="66D7D7F5"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r w:rsidRPr="006F642B">
        <w:rPr>
          <w:rFonts w:ascii="Geomanist" w:eastAsia="Times New Roman" w:hAnsi="Geomanist"/>
          <w:sz w:val="18"/>
          <w:szCs w:val="18"/>
          <w:lang w:val="es-MX"/>
        </w:rPr>
        <w:t>En el supuesto de que las autoridades investigadoras determinen en su calificación la existencia de Faltas administrativas, así como la presunta responsabilidad del infractor, deberán elaborar el Informe de Presunta Responsabilidad Administrativa y presentarlo a la Autoridad substanciadora para que proceda en los términos previstos en la referida Ley.</w:t>
      </w:r>
    </w:p>
    <w:p w14:paraId="0184BFA1"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p>
    <w:p w14:paraId="5CB82CFF"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r w:rsidRPr="006F642B">
        <w:rPr>
          <w:rFonts w:ascii="Geomanist" w:eastAsia="Times New Roman" w:hAnsi="Geomanist"/>
          <w:sz w:val="18"/>
          <w:szCs w:val="18"/>
          <w:lang w:val="es-MX"/>
        </w:rPr>
        <w:t>La investigación por la presunta responsabilidad de Faltas administrativas iniciará de oficio, por denuncia o derivado de las auditorías practicadas por parte de las autoridades competentes o, en su caso, de auditores externos.</w:t>
      </w:r>
    </w:p>
    <w:p w14:paraId="20A3249B"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p>
    <w:p w14:paraId="2DC017D1"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r w:rsidRPr="006F642B">
        <w:rPr>
          <w:rFonts w:ascii="Geomanist" w:eastAsia="Times New Roman" w:hAnsi="Geomanist"/>
          <w:sz w:val="18"/>
          <w:szCs w:val="18"/>
          <w:lang w:val="es-MX"/>
        </w:rPr>
        <w:t>Las Autoridades investigadoras llevarán de oficio las auditorías o investigaciones debidamente fundadas y motivadas respecto de las conductas de los Servidores Públicos y particulares que puedan constituir responsabilidades administrativas en el ámbito de su competencia. Lo anterior sin menoscabo de las investigaciones que se deriven de las denuncias.</w:t>
      </w:r>
    </w:p>
    <w:p w14:paraId="3D5E67AC"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p>
    <w:p w14:paraId="69BBF48B"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r w:rsidRPr="006F642B">
        <w:rPr>
          <w:rFonts w:ascii="Geomanist" w:eastAsia="Times New Roman" w:hAnsi="Geomanist"/>
          <w:sz w:val="18"/>
          <w:szCs w:val="18"/>
          <w:lang w:val="es-MX"/>
        </w:rPr>
        <w:t>Concluidas las diligencias de investigación, las autoridades investigadoras procederán al análisis de los hechos, así como de la información recabada, a efecto de determinar la existencia o inexistencia de actos u omisiones que la ley señale como falta administrativa y, en su caso, calificarla como grave o no grave.</w:t>
      </w:r>
    </w:p>
    <w:p w14:paraId="6AA16823"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p>
    <w:p w14:paraId="4D24F948"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r w:rsidRPr="006F642B">
        <w:rPr>
          <w:rFonts w:ascii="Geomanist" w:eastAsia="Times New Roman" w:hAnsi="Geomanist"/>
          <w:sz w:val="18"/>
          <w:szCs w:val="18"/>
          <w:lang w:val="es-MX"/>
        </w:rPr>
        <w:t>Una vez calificada la conducta se incluirá la misma en el Informe de Presunta Responsabilidad Administrativa y este se presentará ante la autoridad substanciadora a efecto de iniciar el procedimiento de responsabilidad administrativa. Si no se encontraren elementos suficientes para demostrar la existencia de la infracción y la presunta responsabilidad del infractor, se emitirá un acuerdo de conclusión y archivo del expediente, sin perjuicio de que pueda abrirse nuevamente la investigación si se presentan nuevos indicios o pruebas y no hubiere prescrito la facultad para sancionar.</w:t>
      </w:r>
    </w:p>
    <w:p w14:paraId="523A5125" w14:textId="77777777" w:rsidR="00C66C13" w:rsidRPr="006F642B" w:rsidRDefault="00C66C13" w:rsidP="0074445D">
      <w:pPr>
        <w:pBdr>
          <w:top w:val="nil"/>
          <w:left w:val="nil"/>
          <w:bottom w:val="nil"/>
          <w:right w:val="nil"/>
          <w:between w:val="nil"/>
        </w:pBdr>
        <w:jc w:val="both"/>
        <w:rPr>
          <w:rFonts w:ascii="Geomanist" w:eastAsia="Times New Roman" w:hAnsi="Geomanist"/>
          <w:sz w:val="18"/>
          <w:szCs w:val="18"/>
          <w:lang w:val="es-MX"/>
        </w:rPr>
      </w:pPr>
    </w:p>
    <w:p w14:paraId="1848324A"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r w:rsidRPr="006F642B">
        <w:rPr>
          <w:rFonts w:ascii="Geomanist" w:eastAsia="Times New Roman" w:hAnsi="Geomanist"/>
          <w:sz w:val="18"/>
          <w:szCs w:val="18"/>
          <w:lang w:val="es-MX"/>
        </w:rPr>
        <w:t xml:space="preserve">Las autoridades substanciadoras, o en su caso, las </w:t>
      </w:r>
      <w:proofErr w:type="spellStart"/>
      <w:r w:rsidRPr="006F642B">
        <w:rPr>
          <w:rFonts w:ascii="Geomanist" w:eastAsia="Times New Roman" w:hAnsi="Geomanist"/>
          <w:sz w:val="18"/>
          <w:szCs w:val="18"/>
          <w:lang w:val="es-MX"/>
        </w:rPr>
        <w:t>resolutoras</w:t>
      </w:r>
      <w:proofErr w:type="spellEnd"/>
      <w:r w:rsidRPr="006F642B">
        <w:rPr>
          <w:rFonts w:ascii="Geomanist" w:eastAsia="Times New Roman" w:hAnsi="Geomanist"/>
          <w:sz w:val="18"/>
          <w:szCs w:val="18"/>
          <w:lang w:val="es-MX"/>
        </w:rPr>
        <w:t xml:space="preserve"> se abstendrán de iniciar el procedimiento de responsabilidad administrativa previsto en la Ley o de imponer sanciones administrativas a un servidor público, según sea el caso, cuando de las investigaciones practicadas o derivado de la valoración de las pruebas aportadas en el procedimiento referido, adviertan que no existe daño ni perjuicio a la Hacienda Pública Federal, local o municipal, o al patrimonio de los entes públicos y que se actualiza alguna de las siguientes hipótesis:</w:t>
      </w:r>
    </w:p>
    <w:p w14:paraId="24BDF14A"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p>
    <w:p w14:paraId="25DE6466"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r w:rsidRPr="006F642B">
        <w:rPr>
          <w:rFonts w:ascii="Geomanist" w:eastAsia="Times New Roman" w:hAnsi="Geomanist"/>
          <w:sz w:val="18"/>
          <w:szCs w:val="18"/>
          <w:lang w:val="es-MX"/>
        </w:rPr>
        <w:t>- Que la actuación de la persona servidora pública, en la atención, trámite o resolución de asuntos a su cargo, esté referida a una cuestión de criterio o arbitrio opinable o debatible, en la que válidamente puedan sustentarse diversas soluciones, siempre que la conducta o abstención no constituya una desviación a la legalidad y obren constancias de los elementos que tomó en cuenta el Servidor Público en la decisión que adoptó, o</w:t>
      </w:r>
    </w:p>
    <w:p w14:paraId="5FBE5F97"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p>
    <w:p w14:paraId="25660916"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r w:rsidRPr="006F642B">
        <w:rPr>
          <w:rFonts w:ascii="Geomanist" w:eastAsia="Times New Roman" w:hAnsi="Geomanist"/>
          <w:sz w:val="18"/>
          <w:szCs w:val="18"/>
          <w:lang w:val="es-MX"/>
        </w:rPr>
        <w:t>- Que el acto u omisión fue corregido o subsanado de manera espontánea por el servidor público o implique error manifiesto y en cualquiera de estos supuestos, los efectos que, en su caso, se hubieren producido, desaparecieron.</w:t>
      </w:r>
    </w:p>
    <w:p w14:paraId="567753AD"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p>
    <w:p w14:paraId="3AD20703"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r w:rsidRPr="006F642B">
        <w:rPr>
          <w:rFonts w:ascii="Geomanist" w:eastAsia="Times New Roman" w:hAnsi="Geomanist"/>
          <w:sz w:val="18"/>
          <w:szCs w:val="18"/>
          <w:lang w:val="es-MX"/>
        </w:rPr>
        <w:t>La autoridad investigadora o la persona denunciante podrán impugnar la abstención.</w:t>
      </w:r>
    </w:p>
    <w:p w14:paraId="2663DEE6"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p>
    <w:p w14:paraId="606AEB1B"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r w:rsidRPr="006F642B">
        <w:rPr>
          <w:rFonts w:ascii="Geomanist" w:eastAsia="Times New Roman" w:hAnsi="Geomanist"/>
          <w:sz w:val="18"/>
          <w:szCs w:val="18"/>
          <w:lang w:val="es-MX"/>
        </w:rPr>
        <w:t>El procedimiento de responsabilidad administrativa dará inicio cuando las autoridades substanciadoras, en el ámbito de su competencia, admitan el Informe de Presunta Responsabilidad Administrativa.</w:t>
      </w:r>
    </w:p>
    <w:p w14:paraId="00CA4494"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p>
    <w:p w14:paraId="6AB5861B"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r w:rsidRPr="006F642B">
        <w:rPr>
          <w:rFonts w:ascii="Geomanist" w:eastAsia="Times New Roman" w:hAnsi="Geomanist"/>
          <w:sz w:val="18"/>
          <w:szCs w:val="18"/>
          <w:lang w:val="es-MX"/>
        </w:rPr>
        <w:lastRenderedPageBreak/>
        <w:t>La autoridad a quien se encomiende la substanciación y, en su caso, resolución del procedimiento de responsabilidad administrativa, deberá ser distinto de aquél o aquellos encargados de la investigación, garantizándose la independencia entre ambas en el ejercicio de sus funciones.</w:t>
      </w:r>
    </w:p>
    <w:p w14:paraId="50E69752"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p>
    <w:p w14:paraId="3947FE1B"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r w:rsidRPr="006F642B">
        <w:rPr>
          <w:rFonts w:ascii="Geomanist" w:eastAsia="Times New Roman" w:hAnsi="Geomanist"/>
          <w:sz w:val="18"/>
          <w:szCs w:val="18"/>
          <w:lang w:val="es-MX"/>
        </w:rPr>
        <w:t>A partir de lo anterior, es posible advertir que el procedimiento administrativo previsto en la Ley General de Responsabilidades Administrativa establece dos etapas, la primera corresponde al procedimiento de la investigación y calificación de las faltas administrativas (graves y no graves); y la segunda consiste en el procedimiento de responsabilidad administrativa</w:t>
      </w:r>
    </w:p>
    <w:p w14:paraId="19EC1911"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p>
    <w:p w14:paraId="118A710D"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r w:rsidRPr="006F642B">
        <w:rPr>
          <w:rFonts w:ascii="Geomanist" w:eastAsia="Times New Roman" w:hAnsi="Geomanist"/>
          <w:sz w:val="18"/>
          <w:szCs w:val="18"/>
          <w:lang w:val="es-MX"/>
        </w:rPr>
        <w:t>El procedimiento de la investigación y calificación de faltas graves y no graves se inicia con la recepción de una denuncia administrativa en la que se hacen del conocimiento de la autoridad hechos que pudieran ser irregulares administrativamente y, de acreditarse, configurarían alguna de las faltas administrativas que prevé la Ley en comento.</w:t>
      </w:r>
    </w:p>
    <w:p w14:paraId="071FCB54"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p>
    <w:p w14:paraId="69C8138E"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r w:rsidRPr="006F642B">
        <w:rPr>
          <w:rFonts w:ascii="Geomanist" w:eastAsia="Times New Roman" w:hAnsi="Geomanist"/>
          <w:sz w:val="18"/>
          <w:szCs w:val="18"/>
          <w:lang w:val="es-MX"/>
        </w:rPr>
        <w:t>Asimismo, el procedimiento de investigación tiene como finalidad realizar una investigación con el propósito de determinar si los hechos denunciados se acreditan o no. Así, una vez concluida la investigación, la autoridad investigadora procede a emitir el acuerdo correspondiente:</w:t>
      </w:r>
    </w:p>
    <w:p w14:paraId="3BA317B6"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p>
    <w:p w14:paraId="7AD174E2"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r w:rsidRPr="006F642B">
        <w:rPr>
          <w:rFonts w:ascii="Geomanist" w:eastAsia="Times New Roman" w:hAnsi="Geomanist"/>
          <w:sz w:val="18"/>
          <w:szCs w:val="18"/>
          <w:lang w:val="es-MX"/>
        </w:rPr>
        <w:t>- Si los hechos no se demuestran, se ordena a archivar el expediente como asunto concluido;</w:t>
      </w:r>
    </w:p>
    <w:p w14:paraId="507E0527"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p>
    <w:p w14:paraId="0D98772C"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r w:rsidRPr="006F642B">
        <w:rPr>
          <w:rFonts w:ascii="Geomanist" w:eastAsia="Times New Roman" w:hAnsi="Geomanist"/>
          <w:sz w:val="18"/>
          <w:szCs w:val="18"/>
          <w:lang w:val="es-MX"/>
        </w:rPr>
        <w:t>- En caso de que se demuestren los hechos, se determina si con los mismos presuntamente se configura alguna de las faltas administrativas que prevé la Ley General de la materia, en caso de que no ocurra lo anterior, también se ordena a archivar el expediente como asunto concluido;</w:t>
      </w:r>
    </w:p>
    <w:p w14:paraId="2D2089D5"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p>
    <w:p w14:paraId="545488B8"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r w:rsidRPr="006F642B">
        <w:rPr>
          <w:rFonts w:ascii="Geomanist" w:eastAsia="Times New Roman" w:hAnsi="Geomanist"/>
          <w:sz w:val="18"/>
          <w:szCs w:val="18"/>
          <w:lang w:val="es-MX"/>
        </w:rPr>
        <w:t>- Si se acreditan los hechos y se determina que con ellos se tipifica alguna de las faltas administrativas, se procede a calificar las mismas y a integrar el Informe de Presunta Responsabilidad Administrativa, el cual se presenta ante la autoridad substanciadora a efecto de iniciar el procedimiento de responsabilidad administrativa.</w:t>
      </w:r>
    </w:p>
    <w:p w14:paraId="4A0DDA9A"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p>
    <w:p w14:paraId="10882508"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r w:rsidRPr="006F642B">
        <w:rPr>
          <w:rFonts w:ascii="Geomanist" w:eastAsia="Times New Roman" w:hAnsi="Geomanist"/>
          <w:sz w:val="18"/>
          <w:szCs w:val="18"/>
          <w:lang w:val="es-MX"/>
        </w:rPr>
        <w:t>Bajo ese contexto, se acredita la existencia de un proceso de verificación, en tanto que los expedientes administrativos aún se encuentran en etapa de investigación, es decir, las autoridades se encuentran realizando las diligencias correspondientes para determinar la procedencia de la denuncia interpuesta.</w:t>
      </w:r>
    </w:p>
    <w:p w14:paraId="52016AA3"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p>
    <w:p w14:paraId="1B64DB0A"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r w:rsidRPr="006F642B">
        <w:rPr>
          <w:rFonts w:ascii="Geomanist" w:eastAsia="Times New Roman" w:hAnsi="Geomanist"/>
          <w:sz w:val="18"/>
          <w:szCs w:val="18"/>
          <w:lang w:val="es-MX"/>
        </w:rPr>
        <w:t>Razón por la que se acredita el primero de los requisitos para la actualización de la causal de reserva de la información invocada, esto es, la existencia de un procedimiento de verificación del cumplimiento de las leyes.</w:t>
      </w:r>
    </w:p>
    <w:p w14:paraId="0733D0B9"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p>
    <w:p w14:paraId="69DB049F" w14:textId="77777777" w:rsidR="0074445D" w:rsidRPr="006F642B" w:rsidRDefault="0074445D" w:rsidP="0074445D">
      <w:pPr>
        <w:pBdr>
          <w:top w:val="nil"/>
          <w:left w:val="nil"/>
          <w:bottom w:val="nil"/>
          <w:right w:val="nil"/>
          <w:between w:val="nil"/>
        </w:pBdr>
        <w:jc w:val="both"/>
        <w:rPr>
          <w:rFonts w:ascii="Geomanist" w:eastAsia="Montserrat" w:hAnsi="Geomanist" w:cs="Montserrat"/>
          <w:sz w:val="18"/>
          <w:szCs w:val="18"/>
          <w:lang w:val="es-MX"/>
        </w:rPr>
      </w:pPr>
      <w:r w:rsidRPr="006F642B">
        <w:rPr>
          <w:rFonts w:ascii="Geomanist" w:eastAsia="Montserrat" w:hAnsi="Geomanist" w:cs="Montserrat"/>
          <w:sz w:val="18"/>
          <w:szCs w:val="18"/>
          <w:lang w:val="es-MX"/>
        </w:rPr>
        <w:t>II. Que el procedimiento se encuentre en trámite:  En función a lo previamente referido, se advierte que existen dos etapas en el procedimiento de verificación en el que se encuentran los expedientes que pudieran contener la información del interés de la persona solicitante, a decir, procedimiento de investigación y calificación de las faltas administrativas, siendo que, para el caso concreto, aún se encuentran en la etapa de investigación, mismo que no ha concluido.</w:t>
      </w:r>
    </w:p>
    <w:p w14:paraId="124D498A" w14:textId="77777777" w:rsidR="0074445D" w:rsidRPr="006F642B" w:rsidRDefault="0074445D" w:rsidP="0074445D">
      <w:pPr>
        <w:pBdr>
          <w:top w:val="nil"/>
          <w:left w:val="nil"/>
          <w:bottom w:val="nil"/>
          <w:right w:val="nil"/>
          <w:between w:val="nil"/>
        </w:pBdr>
        <w:jc w:val="both"/>
        <w:rPr>
          <w:rFonts w:ascii="Geomanist" w:eastAsia="Montserrat" w:hAnsi="Geomanist" w:cs="Montserrat"/>
          <w:sz w:val="18"/>
          <w:szCs w:val="18"/>
          <w:lang w:val="es-MX"/>
        </w:rPr>
      </w:pPr>
    </w:p>
    <w:p w14:paraId="3A0AFDB0" w14:textId="77777777" w:rsidR="0074445D" w:rsidRPr="006F642B" w:rsidRDefault="0074445D" w:rsidP="0074445D">
      <w:pPr>
        <w:pBdr>
          <w:top w:val="nil"/>
          <w:left w:val="nil"/>
          <w:bottom w:val="nil"/>
          <w:right w:val="nil"/>
          <w:between w:val="nil"/>
        </w:pBdr>
        <w:jc w:val="both"/>
        <w:rPr>
          <w:rFonts w:ascii="Geomanist" w:eastAsia="Times New Roman" w:hAnsi="Geomanist"/>
          <w:sz w:val="18"/>
          <w:szCs w:val="18"/>
          <w:lang w:val="es-MX"/>
        </w:rPr>
      </w:pPr>
      <w:r w:rsidRPr="006F642B">
        <w:rPr>
          <w:rFonts w:ascii="Geomanist" w:eastAsia="Montserrat" w:hAnsi="Geomanist" w:cs="Montserrat"/>
          <w:sz w:val="18"/>
          <w:szCs w:val="18"/>
          <w:lang w:val="es-MX"/>
        </w:rPr>
        <w:t xml:space="preserve">De tal circunstancia, se colige que se acredita, el segundo requisito establecido en los Lineamientos Generales, pues como se advierte que los expedientes se encuentran en investigación. </w:t>
      </w:r>
    </w:p>
    <w:p w14:paraId="52B31883" w14:textId="77777777" w:rsidR="0074445D" w:rsidRPr="006F642B" w:rsidRDefault="0074445D" w:rsidP="0074445D">
      <w:pPr>
        <w:pBdr>
          <w:top w:val="nil"/>
          <w:left w:val="nil"/>
          <w:bottom w:val="nil"/>
          <w:right w:val="nil"/>
          <w:between w:val="nil"/>
        </w:pBdr>
        <w:jc w:val="both"/>
        <w:rPr>
          <w:rFonts w:ascii="Geomanist" w:eastAsia="Montserrat" w:hAnsi="Geomanist" w:cs="Montserrat"/>
          <w:sz w:val="18"/>
          <w:szCs w:val="18"/>
          <w:lang w:val="es-MX"/>
        </w:rPr>
      </w:pPr>
    </w:p>
    <w:p w14:paraId="3BC02FAF" w14:textId="77777777" w:rsidR="0074445D" w:rsidRPr="006F642B" w:rsidRDefault="0074445D" w:rsidP="0074445D">
      <w:pPr>
        <w:pBdr>
          <w:top w:val="nil"/>
          <w:left w:val="nil"/>
          <w:bottom w:val="nil"/>
          <w:right w:val="nil"/>
          <w:between w:val="nil"/>
        </w:pBdr>
        <w:jc w:val="both"/>
        <w:rPr>
          <w:rFonts w:ascii="Geomanist" w:eastAsia="Times New Roman" w:hAnsi="Geomanist" w:cs="Arial"/>
          <w:bCs/>
          <w:sz w:val="18"/>
          <w:szCs w:val="18"/>
          <w:lang w:val="es-MX" w:eastAsia="es-ES"/>
        </w:rPr>
      </w:pPr>
      <w:r w:rsidRPr="006F642B">
        <w:rPr>
          <w:rFonts w:ascii="Geomanist" w:eastAsia="Montserrat" w:hAnsi="Geomanist" w:cs="Montserrat"/>
          <w:sz w:val="18"/>
          <w:szCs w:val="18"/>
          <w:lang w:val="es-MX"/>
        </w:rPr>
        <w:t xml:space="preserve">III. La vinculación directa con las actividades que realiza la autoridad en el procedimiento de verificación del cumplimiento de las leyes: </w:t>
      </w:r>
      <w:r w:rsidRPr="006F642B">
        <w:rPr>
          <w:rFonts w:ascii="Geomanist" w:eastAsia="Times New Roman" w:hAnsi="Geomanist" w:cs="Arial"/>
          <w:bCs/>
          <w:sz w:val="18"/>
          <w:szCs w:val="18"/>
          <w:lang w:val="es-MX" w:eastAsia="es-ES"/>
        </w:rPr>
        <w:t>Al respecto, se tiene que la información forma parte de procedimientos en etapa de investigación, por lo que no es posible permitir el acceso, ya que es una obligación adoptar las medidas necesarias para impedir que la búsqueda de la verdad de los hechos de un expediente se vea afectada.</w:t>
      </w:r>
    </w:p>
    <w:p w14:paraId="56F21B19" w14:textId="77777777" w:rsidR="0074445D" w:rsidRPr="006F642B" w:rsidRDefault="0074445D" w:rsidP="0074445D">
      <w:pPr>
        <w:pBdr>
          <w:top w:val="nil"/>
          <w:left w:val="nil"/>
          <w:bottom w:val="nil"/>
          <w:right w:val="nil"/>
          <w:between w:val="nil"/>
        </w:pBdr>
        <w:jc w:val="both"/>
        <w:rPr>
          <w:rFonts w:ascii="Geomanist" w:eastAsia="Times New Roman" w:hAnsi="Geomanist" w:cs="Arial"/>
          <w:bCs/>
          <w:sz w:val="18"/>
          <w:szCs w:val="18"/>
          <w:lang w:val="es-MX" w:eastAsia="es-ES"/>
        </w:rPr>
      </w:pPr>
    </w:p>
    <w:p w14:paraId="210675B6" w14:textId="77777777" w:rsidR="0074445D" w:rsidRPr="006F642B" w:rsidRDefault="0074445D" w:rsidP="0074445D">
      <w:pPr>
        <w:pBdr>
          <w:top w:val="nil"/>
          <w:left w:val="nil"/>
          <w:bottom w:val="nil"/>
          <w:right w:val="nil"/>
          <w:between w:val="nil"/>
        </w:pBdr>
        <w:jc w:val="both"/>
        <w:rPr>
          <w:rFonts w:ascii="Geomanist" w:eastAsia="Times New Roman" w:hAnsi="Geomanist" w:cs="Arial"/>
          <w:bCs/>
          <w:sz w:val="18"/>
          <w:szCs w:val="18"/>
          <w:lang w:val="es-MX" w:eastAsia="es-ES"/>
        </w:rPr>
      </w:pPr>
      <w:r w:rsidRPr="006F642B">
        <w:rPr>
          <w:rFonts w:ascii="Geomanist" w:eastAsia="Times New Roman" w:hAnsi="Geomanist" w:cs="Arial"/>
          <w:bCs/>
          <w:sz w:val="18"/>
          <w:szCs w:val="18"/>
          <w:lang w:val="es-MX" w:eastAsia="es-ES"/>
        </w:rPr>
        <w:t xml:space="preserve">Con base en lo anterior, se desprende que la información solicitada, sí tiene vinculación directa con las actividades de verificación que realiza la Secretaría de la Función Pública, a través de sus Órganos Interno de Control, puesto </w:t>
      </w:r>
      <w:r w:rsidRPr="006F642B">
        <w:rPr>
          <w:rFonts w:ascii="Geomanist" w:eastAsia="Times New Roman" w:hAnsi="Geomanist" w:cs="Arial"/>
          <w:bCs/>
          <w:sz w:val="18"/>
          <w:szCs w:val="18"/>
          <w:lang w:val="es-MX" w:eastAsia="es-ES"/>
        </w:rPr>
        <w:lastRenderedPageBreak/>
        <w:t>que se trata de la documental con la cual se continuará con la indagatoria, respecto de las investigaciones administrativas correspondientes.</w:t>
      </w:r>
    </w:p>
    <w:p w14:paraId="0FDE829D" w14:textId="77777777" w:rsidR="0074445D" w:rsidRPr="006F642B" w:rsidRDefault="0074445D" w:rsidP="0074445D">
      <w:pPr>
        <w:pBdr>
          <w:top w:val="nil"/>
          <w:left w:val="nil"/>
          <w:bottom w:val="nil"/>
          <w:right w:val="nil"/>
          <w:between w:val="nil"/>
        </w:pBdr>
        <w:jc w:val="both"/>
        <w:rPr>
          <w:rFonts w:ascii="Geomanist" w:eastAsia="Times New Roman" w:hAnsi="Geomanist" w:cs="Arial"/>
          <w:bCs/>
          <w:sz w:val="18"/>
          <w:szCs w:val="18"/>
          <w:lang w:val="es-MX" w:eastAsia="es-ES"/>
        </w:rPr>
      </w:pPr>
    </w:p>
    <w:p w14:paraId="66457D0D" w14:textId="77777777" w:rsidR="0074445D" w:rsidRPr="006F642B" w:rsidRDefault="0074445D" w:rsidP="0074445D">
      <w:pPr>
        <w:pBdr>
          <w:top w:val="nil"/>
          <w:left w:val="nil"/>
          <w:bottom w:val="nil"/>
          <w:right w:val="nil"/>
          <w:between w:val="nil"/>
        </w:pBdr>
        <w:jc w:val="both"/>
        <w:rPr>
          <w:rFonts w:ascii="Geomanist" w:eastAsia="Montserrat" w:hAnsi="Geomanist" w:cs="Montserrat"/>
          <w:sz w:val="18"/>
          <w:szCs w:val="18"/>
          <w:lang w:val="es-MX"/>
        </w:rPr>
      </w:pPr>
      <w:r w:rsidRPr="006F642B">
        <w:rPr>
          <w:rFonts w:ascii="Geomanist" w:eastAsia="Montserrat" w:hAnsi="Geomanist" w:cs="Montserrat"/>
          <w:sz w:val="18"/>
          <w:szCs w:val="18"/>
          <w:lang w:val="es-MX"/>
        </w:rPr>
        <w:t>En tal virtud, se actualiza el tercero de los requisitos de procedencia, ya que la documentación solicitada guarda vinculación directa con las actividades de verificación que realizan las autoridades investigadoras.</w:t>
      </w:r>
    </w:p>
    <w:p w14:paraId="12DB4886" w14:textId="77777777" w:rsidR="0074445D" w:rsidRPr="006F642B" w:rsidRDefault="0074445D" w:rsidP="0074445D">
      <w:pPr>
        <w:pBdr>
          <w:top w:val="nil"/>
          <w:left w:val="nil"/>
          <w:bottom w:val="nil"/>
          <w:right w:val="nil"/>
          <w:between w:val="nil"/>
        </w:pBdr>
        <w:jc w:val="both"/>
        <w:rPr>
          <w:rFonts w:ascii="Geomanist" w:eastAsia="Montserrat" w:hAnsi="Geomanist" w:cs="Montserrat"/>
          <w:sz w:val="18"/>
          <w:szCs w:val="18"/>
          <w:lang w:val="es-MX"/>
        </w:rPr>
      </w:pPr>
    </w:p>
    <w:p w14:paraId="0179E645" w14:textId="77777777" w:rsidR="0074445D" w:rsidRPr="006F642B" w:rsidRDefault="0074445D" w:rsidP="0074445D">
      <w:pPr>
        <w:pBdr>
          <w:top w:val="nil"/>
          <w:left w:val="nil"/>
          <w:bottom w:val="nil"/>
          <w:right w:val="nil"/>
          <w:between w:val="nil"/>
        </w:pBdr>
        <w:jc w:val="both"/>
        <w:rPr>
          <w:rFonts w:ascii="Geomanist" w:eastAsia="Montserrat" w:hAnsi="Geomanist" w:cs="Montserrat"/>
          <w:sz w:val="18"/>
          <w:szCs w:val="18"/>
          <w:lang w:val="es-MX"/>
        </w:rPr>
      </w:pPr>
      <w:r w:rsidRPr="006F642B">
        <w:rPr>
          <w:rFonts w:ascii="Geomanist" w:eastAsia="Montserrat" w:hAnsi="Geomanist" w:cs="Montserrat"/>
          <w:sz w:val="18"/>
          <w:szCs w:val="18"/>
          <w:lang w:val="es-MX"/>
        </w:rPr>
        <w:t>IV. Que la difusión de la información impida u obstaculice las actividades de inspección, supervisión o vigilancia que realicen las autoridades en el procedimiento de verificación del cumplimiento de las leyes: Al respecto, es importante señalar que la información forma parte de la etapa de investigación, por lo que no se podía otorgar, aunado al hecho de que se debía proteger el principio del debido proceso.</w:t>
      </w:r>
    </w:p>
    <w:p w14:paraId="3C839146" w14:textId="77777777" w:rsidR="0074445D" w:rsidRPr="006F642B" w:rsidRDefault="0074445D" w:rsidP="0074445D">
      <w:pPr>
        <w:pBdr>
          <w:top w:val="nil"/>
          <w:left w:val="nil"/>
          <w:bottom w:val="nil"/>
          <w:right w:val="nil"/>
          <w:between w:val="nil"/>
        </w:pBdr>
        <w:jc w:val="both"/>
        <w:rPr>
          <w:rFonts w:ascii="Geomanist" w:eastAsia="Montserrat" w:hAnsi="Geomanist" w:cs="Montserrat"/>
          <w:sz w:val="18"/>
          <w:szCs w:val="18"/>
          <w:lang w:val="es-MX"/>
        </w:rPr>
      </w:pPr>
    </w:p>
    <w:p w14:paraId="1E690AB7" w14:textId="77777777" w:rsidR="0074445D" w:rsidRPr="006F642B" w:rsidRDefault="0074445D" w:rsidP="0074445D">
      <w:pPr>
        <w:pBdr>
          <w:top w:val="nil"/>
          <w:left w:val="nil"/>
          <w:bottom w:val="nil"/>
          <w:right w:val="nil"/>
          <w:between w:val="nil"/>
        </w:pBdr>
        <w:jc w:val="both"/>
        <w:rPr>
          <w:rFonts w:ascii="Geomanist" w:eastAsia="Montserrat" w:hAnsi="Geomanist" w:cs="Montserrat"/>
          <w:sz w:val="18"/>
          <w:szCs w:val="18"/>
          <w:lang w:val="es-MX"/>
        </w:rPr>
      </w:pPr>
      <w:r w:rsidRPr="006F642B">
        <w:rPr>
          <w:rFonts w:ascii="Geomanist" w:eastAsia="Montserrat" w:hAnsi="Geomanist" w:cs="Montserrat"/>
          <w:sz w:val="18"/>
          <w:szCs w:val="18"/>
          <w:lang w:val="es-MX"/>
        </w:rPr>
        <w:t>Bajo tales consideraciones, se advierte que hacer del conocimiento público la información solicitada, resultaría perjudicial en la investigación que realizan las autoridades investigadoras, en tanto se podrían realizar acciones con el fin de obstaculizar o impedir las averiguaciones, o alterar los elementos con los que se pretende acreditar la presunta responsabilidad, al ser un elemento base para continuar con las indagatorias correspondientes.</w:t>
      </w:r>
    </w:p>
    <w:p w14:paraId="3ECCDD15" w14:textId="77777777" w:rsidR="004D6A7C" w:rsidRPr="006F642B" w:rsidRDefault="004D6A7C" w:rsidP="0074445D">
      <w:pPr>
        <w:pBdr>
          <w:top w:val="nil"/>
          <w:left w:val="nil"/>
          <w:bottom w:val="nil"/>
          <w:right w:val="nil"/>
          <w:between w:val="nil"/>
        </w:pBdr>
        <w:jc w:val="both"/>
        <w:rPr>
          <w:rFonts w:ascii="Geomanist" w:eastAsia="Montserrat" w:hAnsi="Geomanist" w:cs="Montserrat"/>
          <w:sz w:val="18"/>
          <w:szCs w:val="18"/>
          <w:lang w:val="es-MX"/>
        </w:rPr>
      </w:pPr>
    </w:p>
    <w:p w14:paraId="544A36DC" w14:textId="77777777" w:rsidR="0074445D" w:rsidRPr="006F642B" w:rsidRDefault="0074445D" w:rsidP="0074445D">
      <w:pPr>
        <w:pBdr>
          <w:top w:val="nil"/>
          <w:left w:val="nil"/>
          <w:bottom w:val="nil"/>
          <w:right w:val="nil"/>
          <w:between w:val="nil"/>
        </w:pBdr>
        <w:jc w:val="both"/>
        <w:rPr>
          <w:rFonts w:ascii="Geomanist" w:eastAsia="Montserrat" w:hAnsi="Geomanist" w:cs="Montserrat"/>
          <w:sz w:val="18"/>
          <w:szCs w:val="18"/>
          <w:lang w:val="es-MX"/>
        </w:rPr>
      </w:pPr>
      <w:r w:rsidRPr="006F642B">
        <w:rPr>
          <w:rFonts w:ascii="Geomanist" w:eastAsia="Montserrat" w:hAnsi="Geomanist" w:cs="Montserrat"/>
          <w:sz w:val="18"/>
          <w:szCs w:val="18"/>
          <w:lang w:val="es-MX"/>
        </w:rPr>
        <w:t>De tales circunstancias, se cumple el cuarto requisito de procedencia y, por lo tanto, se actualizan todos los elementos establecidos en el artículo 110, fracción VI de la Ley Federal.</w:t>
      </w:r>
    </w:p>
    <w:p w14:paraId="3E2773A8" w14:textId="77777777" w:rsidR="0074445D" w:rsidRPr="006F642B" w:rsidRDefault="0074445D" w:rsidP="0074445D">
      <w:pPr>
        <w:jc w:val="both"/>
        <w:rPr>
          <w:rFonts w:ascii="Geomanist" w:hAnsi="Geomanist"/>
          <w:sz w:val="18"/>
          <w:szCs w:val="18"/>
          <w:lang w:val="es-MX"/>
        </w:rPr>
      </w:pPr>
    </w:p>
    <w:p w14:paraId="0A8CD6CA" w14:textId="77777777" w:rsidR="0074445D" w:rsidRPr="006F642B" w:rsidRDefault="0074445D" w:rsidP="0074445D">
      <w:pPr>
        <w:jc w:val="both"/>
        <w:rPr>
          <w:rFonts w:ascii="Geomanist" w:eastAsia="Montserrat" w:hAnsi="Geomanist" w:cs="Montserrat"/>
          <w:sz w:val="18"/>
          <w:szCs w:val="18"/>
          <w:lang w:val="es-MX"/>
        </w:rPr>
      </w:pPr>
      <w:r w:rsidRPr="006F642B">
        <w:rPr>
          <w:rFonts w:ascii="Geomanist" w:eastAsia="Montserrat" w:hAnsi="Geomanist" w:cs="Montserrat"/>
          <w:sz w:val="18"/>
          <w:szCs w:val="18"/>
          <w:lang w:val="es-MX"/>
        </w:rPr>
        <w:t>Así, tomando en cuenta la prueba de daño realizada, en término de lo establecido en los artículos 99, párrafo segundo y 100, de la Ley Federal de Transparencia y Acceso a la Información Pública, se considera que el plazo de reserva debe ser de 1 año, el cual, podrá modificarse en caso de variación en las circunstancias que llevaron a establecerlo.</w:t>
      </w:r>
    </w:p>
    <w:p w14:paraId="497C0CF4" w14:textId="77777777" w:rsidR="0074445D" w:rsidRPr="006F642B" w:rsidRDefault="0074445D" w:rsidP="0074445D">
      <w:pPr>
        <w:jc w:val="both"/>
        <w:rPr>
          <w:rFonts w:ascii="Geomanist" w:hAnsi="Geomanist"/>
          <w:sz w:val="18"/>
          <w:szCs w:val="18"/>
          <w:lang w:val="es-MX"/>
        </w:rPr>
      </w:pPr>
    </w:p>
    <w:p w14:paraId="3709C116" w14:textId="77777777" w:rsidR="004D6A7C" w:rsidRPr="006F642B" w:rsidRDefault="004D6A7C" w:rsidP="004D6A7C">
      <w:pPr>
        <w:pStyle w:val="Prrafodelista"/>
        <w:numPr>
          <w:ilvl w:val="0"/>
          <w:numId w:val="32"/>
        </w:numPr>
        <w:ind w:left="0" w:firstLine="0"/>
        <w:jc w:val="both"/>
        <w:rPr>
          <w:rFonts w:ascii="Geomanist" w:hAnsi="Geomanist"/>
          <w:sz w:val="18"/>
          <w:szCs w:val="18"/>
          <w:lang w:val="es-MX"/>
        </w:rPr>
      </w:pPr>
      <w:r w:rsidRPr="006F642B">
        <w:rPr>
          <w:rFonts w:ascii="Geomanist" w:hAnsi="Geomanist"/>
          <w:sz w:val="18"/>
          <w:szCs w:val="18"/>
          <w:lang w:val="es-MX"/>
        </w:rPr>
        <w:t>En las Áreas de Responsabilidades, se localizaron los siguientes expedientes:</w:t>
      </w:r>
    </w:p>
    <w:p w14:paraId="0C4137AC" w14:textId="77777777" w:rsidR="004D6A7C" w:rsidRPr="006F642B" w:rsidRDefault="004D6A7C" w:rsidP="004D6A7C">
      <w:pPr>
        <w:pStyle w:val="Prrafodelista"/>
        <w:ind w:left="0"/>
        <w:jc w:val="both"/>
        <w:rPr>
          <w:rFonts w:ascii="Geomanist" w:hAnsi="Geomanist"/>
          <w:sz w:val="18"/>
          <w:szCs w:val="18"/>
          <w:lang w:val="es-MX"/>
        </w:rPr>
      </w:pPr>
      <w:r w:rsidRPr="006F642B">
        <w:rPr>
          <w:rFonts w:ascii="Geomanist" w:hAnsi="Geomanist"/>
          <w:sz w:val="18"/>
          <w:szCs w:val="18"/>
          <w:lang w:val="es-MX"/>
        </w:rPr>
        <w:fldChar w:fldCharType="begin"/>
      </w:r>
      <w:r w:rsidRPr="006F642B">
        <w:rPr>
          <w:rFonts w:ascii="Geomanist" w:hAnsi="Geomanist"/>
          <w:sz w:val="18"/>
          <w:szCs w:val="18"/>
          <w:lang w:val="es-MX"/>
        </w:rPr>
        <w:instrText xml:space="preserve"> LINK Excel.Sheet.12 "C:\\Users\\torihuela\\Downloads\\SEGUIMIENTO 6502.3 EXPEDIENTES EN SUBST Y REMITIDOS AL TFJA II (1).xlsx" "Hoja1!F1C1:F19C3" \a \f 4 \h  \* MERGEFORMAT </w:instrText>
      </w:r>
      <w:r w:rsidRPr="006F642B">
        <w:rPr>
          <w:rFonts w:ascii="Geomanist" w:hAnsi="Geomanist"/>
          <w:sz w:val="18"/>
          <w:szCs w:val="18"/>
          <w:lang w:val="es-MX"/>
        </w:rPr>
        <w:fldChar w:fldCharType="separate"/>
      </w:r>
    </w:p>
    <w:tbl>
      <w:tblPr>
        <w:tblW w:w="9086" w:type="dxa"/>
        <w:jc w:val="center"/>
        <w:tblCellMar>
          <w:left w:w="70" w:type="dxa"/>
          <w:right w:w="70" w:type="dxa"/>
        </w:tblCellMar>
        <w:tblLook w:val="04A0" w:firstRow="1" w:lastRow="0" w:firstColumn="1" w:lastColumn="0" w:noHBand="0" w:noVBand="1"/>
      </w:tblPr>
      <w:tblGrid>
        <w:gridCol w:w="4390"/>
        <w:gridCol w:w="4536"/>
        <w:gridCol w:w="160"/>
      </w:tblGrid>
      <w:tr w:rsidR="004D6A7C" w:rsidRPr="006F642B" w14:paraId="35CE438D" w14:textId="77777777" w:rsidTr="00C66C13">
        <w:trPr>
          <w:gridAfter w:val="1"/>
          <w:wAfter w:w="160" w:type="dxa"/>
          <w:trHeight w:val="321"/>
          <w:tblHeader/>
          <w:jc w:val="center"/>
        </w:trPr>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016A52" w14:textId="77777777" w:rsidR="004D6A7C" w:rsidRPr="006F642B" w:rsidRDefault="004D6A7C" w:rsidP="00C41E73">
            <w:pPr>
              <w:jc w:val="center"/>
              <w:rPr>
                <w:rFonts w:ascii="Geomanist" w:eastAsia="Times New Roman" w:hAnsi="Geomanist"/>
                <w:b/>
                <w:bCs/>
                <w:sz w:val="16"/>
                <w:szCs w:val="18"/>
                <w:lang w:val="es-MX"/>
              </w:rPr>
            </w:pPr>
            <w:r w:rsidRPr="006F642B">
              <w:rPr>
                <w:rFonts w:ascii="Geomanist" w:eastAsia="Times New Roman" w:hAnsi="Geomanist"/>
                <w:b/>
                <w:bCs/>
                <w:sz w:val="16"/>
                <w:szCs w:val="18"/>
                <w:lang w:val="es-MX"/>
              </w:rPr>
              <w:t>Expediente responsabilidades</w:t>
            </w:r>
          </w:p>
        </w:tc>
        <w:tc>
          <w:tcPr>
            <w:tcW w:w="453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A58A566" w14:textId="77777777" w:rsidR="004D6A7C" w:rsidRPr="006F642B" w:rsidRDefault="004D6A7C" w:rsidP="00C41E73">
            <w:pPr>
              <w:jc w:val="center"/>
              <w:rPr>
                <w:rFonts w:ascii="Geomanist" w:eastAsia="Times New Roman" w:hAnsi="Geomanist"/>
                <w:b/>
                <w:bCs/>
                <w:sz w:val="16"/>
                <w:szCs w:val="18"/>
                <w:lang w:val="es-MX"/>
              </w:rPr>
            </w:pPr>
            <w:r w:rsidRPr="006F642B">
              <w:rPr>
                <w:rFonts w:ascii="Geomanist" w:eastAsia="Times New Roman" w:hAnsi="Geomanist"/>
                <w:b/>
                <w:bCs/>
                <w:sz w:val="16"/>
                <w:szCs w:val="18"/>
                <w:lang w:val="es-MX"/>
              </w:rPr>
              <w:t>Expediente responsabilidades</w:t>
            </w:r>
          </w:p>
        </w:tc>
      </w:tr>
      <w:tr w:rsidR="004D6A7C" w:rsidRPr="006F642B" w14:paraId="59970E8A" w14:textId="77777777" w:rsidTr="00C41E73">
        <w:trPr>
          <w:trHeight w:val="300"/>
          <w:jc w:val="center"/>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0237B0" w14:textId="77777777" w:rsidR="004D6A7C" w:rsidRPr="006F642B" w:rsidRDefault="004D6A7C" w:rsidP="00C41E73">
            <w:pPr>
              <w:jc w:val="center"/>
              <w:rPr>
                <w:rFonts w:ascii="Geomanist" w:eastAsia="Times New Roman" w:hAnsi="Geomanist"/>
                <w:sz w:val="16"/>
                <w:szCs w:val="18"/>
                <w:lang w:val="es-MX"/>
              </w:rPr>
            </w:pPr>
            <w:r w:rsidRPr="006F642B">
              <w:rPr>
                <w:rFonts w:ascii="Geomanist" w:eastAsia="Times New Roman" w:hAnsi="Geomanist"/>
                <w:sz w:val="16"/>
                <w:szCs w:val="18"/>
                <w:lang w:val="es-MX"/>
              </w:rPr>
              <w:t>P.A. 09/2023</w:t>
            </w:r>
          </w:p>
        </w:tc>
        <w:tc>
          <w:tcPr>
            <w:tcW w:w="4536" w:type="dxa"/>
            <w:tcBorders>
              <w:top w:val="single" w:sz="4" w:space="0" w:color="auto"/>
              <w:left w:val="nil"/>
              <w:bottom w:val="single" w:sz="4" w:space="0" w:color="auto"/>
              <w:right w:val="single" w:sz="4" w:space="0" w:color="auto"/>
            </w:tcBorders>
            <w:shd w:val="clear" w:color="auto" w:fill="auto"/>
            <w:vAlign w:val="center"/>
          </w:tcPr>
          <w:p w14:paraId="011F2F03" w14:textId="77777777" w:rsidR="004D6A7C" w:rsidRPr="006F642B" w:rsidRDefault="004D6A7C" w:rsidP="00C41E73">
            <w:pPr>
              <w:jc w:val="center"/>
              <w:rPr>
                <w:rFonts w:ascii="Geomanist" w:eastAsia="Times New Roman" w:hAnsi="Geomanist"/>
                <w:sz w:val="16"/>
                <w:szCs w:val="18"/>
                <w:lang w:val="es-MX"/>
              </w:rPr>
            </w:pPr>
            <w:r w:rsidRPr="006F642B">
              <w:rPr>
                <w:rFonts w:ascii="Geomanist" w:eastAsia="Times New Roman" w:hAnsi="Geomanist"/>
                <w:sz w:val="16"/>
                <w:szCs w:val="18"/>
                <w:lang w:val="es-MX"/>
              </w:rPr>
              <w:t>P.A. 14/2023</w:t>
            </w:r>
          </w:p>
        </w:tc>
        <w:tc>
          <w:tcPr>
            <w:tcW w:w="160" w:type="dxa"/>
            <w:tcBorders>
              <w:top w:val="nil"/>
              <w:left w:val="nil"/>
              <w:bottom w:val="nil"/>
              <w:right w:val="nil"/>
            </w:tcBorders>
            <w:shd w:val="clear" w:color="auto" w:fill="auto"/>
            <w:noWrap/>
            <w:vAlign w:val="bottom"/>
            <w:hideMark/>
          </w:tcPr>
          <w:p w14:paraId="245B31ED" w14:textId="77777777" w:rsidR="004D6A7C" w:rsidRPr="006F642B" w:rsidRDefault="004D6A7C" w:rsidP="00C41E73">
            <w:pPr>
              <w:jc w:val="center"/>
              <w:rPr>
                <w:rFonts w:ascii="Geomanist" w:eastAsia="Times New Roman" w:hAnsi="Geomanist"/>
                <w:sz w:val="18"/>
                <w:szCs w:val="18"/>
                <w:lang w:val="es-MX"/>
              </w:rPr>
            </w:pPr>
          </w:p>
        </w:tc>
      </w:tr>
      <w:tr w:rsidR="004D6A7C" w:rsidRPr="006F642B" w14:paraId="0E4B5FDC" w14:textId="77777777" w:rsidTr="00C41E73">
        <w:trPr>
          <w:trHeight w:val="300"/>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5A761" w14:textId="77777777" w:rsidR="004D6A7C" w:rsidRPr="006F642B" w:rsidRDefault="004D6A7C" w:rsidP="00C41E73">
            <w:pPr>
              <w:jc w:val="center"/>
              <w:rPr>
                <w:rFonts w:ascii="Geomanist" w:eastAsia="Times New Roman" w:hAnsi="Geomanist"/>
                <w:sz w:val="16"/>
                <w:szCs w:val="18"/>
                <w:lang w:val="es-MX"/>
              </w:rPr>
            </w:pPr>
            <w:r w:rsidRPr="006F642B">
              <w:rPr>
                <w:rFonts w:ascii="Geomanist" w:eastAsia="Times New Roman" w:hAnsi="Geomanist"/>
                <w:sz w:val="16"/>
                <w:szCs w:val="18"/>
                <w:lang w:val="es-MX"/>
              </w:rPr>
              <w:t>P.A. 11/2023</w:t>
            </w:r>
          </w:p>
        </w:tc>
        <w:tc>
          <w:tcPr>
            <w:tcW w:w="4536" w:type="dxa"/>
            <w:tcBorders>
              <w:top w:val="nil"/>
              <w:left w:val="nil"/>
              <w:bottom w:val="single" w:sz="4" w:space="0" w:color="auto"/>
              <w:right w:val="single" w:sz="4" w:space="0" w:color="auto"/>
            </w:tcBorders>
            <w:shd w:val="clear" w:color="auto" w:fill="auto"/>
            <w:vAlign w:val="center"/>
          </w:tcPr>
          <w:p w14:paraId="40C2EAF0" w14:textId="77777777" w:rsidR="004D6A7C" w:rsidRPr="006F642B" w:rsidRDefault="004D6A7C" w:rsidP="00C41E73">
            <w:pPr>
              <w:jc w:val="center"/>
              <w:rPr>
                <w:rFonts w:ascii="Geomanist" w:eastAsia="Times New Roman" w:hAnsi="Geomanist"/>
                <w:sz w:val="16"/>
                <w:szCs w:val="18"/>
                <w:lang w:val="es-MX"/>
              </w:rPr>
            </w:pPr>
            <w:r w:rsidRPr="006F642B">
              <w:rPr>
                <w:rFonts w:ascii="Geomanist" w:eastAsia="Times New Roman" w:hAnsi="Geomanist"/>
                <w:sz w:val="16"/>
                <w:szCs w:val="18"/>
                <w:lang w:val="es-MX"/>
              </w:rPr>
              <w:t>P.A. 13/2023</w:t>
            </w:r>
          </w:p>
        </w:tc>
        <w:tc>
          <w:tcPr>
            <w:tcW w:w="160" w:type="dxa"/>
            <w:tcBorders>
              <w:top w:val="nil"/>
              <w:left w:val="nil"/>
              <w:bottom w:val="nil"/>
              <w:right w:val="nil"/>
            </w:tcBorders>
            <w:shd w:val="clear" w:color="auto" w:fill="auto"/>
            <w:noWrap/>
            <w:vAlign w:val="bottom"/>
            <w:hideMark/>
          </w:tcPr>
          <w:p w14:paraId="10BBC398" w14:textId="77777777" w:rsidR="004D6A7C" w:rsidRPr="006F642B" w:rsidRDefault="004D6A7C" w:rsidP="00C41E73">
            <w:pPr>
              <w:jc w:val="center"/>
              <w:rPr>
                <w:rFonts w:ascii="Geomanist" w:eastAsia="Times New Roman" w:hAnsi="Geomanist"/>
                <w:sz w:val="18"/>
                <w:szCs w:val="18"/>
                <w:lang w:val="es-MX"/>
              </w:rPr>
            </w:pPr>
          </w:p>
        </w:tc>
      </w:tr>
      <w:tr w:rsidR="004D6A7C" w:rsidRPr="006F642B" w14:paraId="3DB55F81" w14:textId="77777777" w:rsidTr="00C41E73">
        <w:trPr>
          <w:trHeight w:val="300"/>
          <w:jc w:val="center"/>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7CA932E4" w14:textId="77777777" w:rsidR="004D6A7C" w:rsidRPr="006F642B" w:rsidRDefault="004D6A7C" w:rsidP="00C41E73">
            <w:pPr>
              <w:jc w:val="center"/>
              <w:rPr>
                <w:rFonts w:ascii="Geomanist" w:eastAsia="Times New Roman" w:hAnsi="Geomanist"/>
                <w:sz w:val="16"/>
                <w:szCs w:val="18"/>
                <w:lang w:val="es-MX"/>
              </w:rPr>
            </w:pPr>
            <w:r w:rsidRPr="006F642B">
              <w:rPr>
                <w:rFonts w:ascii="Geomanist" w:eastAsia="Times New Roman" w:hAnsi="Geomanist"/>
                <w:sz w:val="16"/>
                <w:szCs w:val="18"/>
                <w:lang w:val="es-MX"/>
              </w:rPr>
              <w:t>P.A. 23/2023</w:t>
            </w:r>
          </w:p>
        </w:tc>
        <w:tc>
          <w:tcPr>
            <w:tcW w:w="4536" w:type="dxa"/>
            <w:tcBorders>
              <w:top w:val="nil"/>
              <w:left w:val="nil"/>
              <w:bottom w:val="single" w:sz="4" w:space="0" w:color="auto"/>
              <w:right w:val="single" w:sz="4" w:space="0" w:color="auto"/>
            </w:tcBorders>
            <w:shd w:val="clear" w:color="auto" w:fill="auto"/>
            <w:vAlign w:val="center"/>
          </w:tcPr>
          <w:p w14:paraId="021248F9" w14:textId="77777777" w:rsidR="004D6A7C" w:rsidRPr="006F642B" w:rsidRDefault="004D6A7C" w:rsidP="00C41E73">
            <w:pPr>
              <w:jc w:val="center"/>
              <w:rPr>
                <w:rFonts w:ascii="Geomanist" w:eastAsia="Times New Roman" w:hAnsi="Geomanist"/>
                <w:sz w:val="16"/>
                <w:szCs w:val="18"/>
                <w:lang w:val="es-MX"/>
              </w:rPr>
            </w:pPr>
            <w:r w:rsidRPr="006F642B">
              <w:rPr>
                <w:rFonts w:ascii="Geomanist" w:eastAsia="Times New Roman" w:hAnsi="Geomanist"/>
                <w:sz w:val="16"/>
                <w:szCs w:val="18"/>
                <w:lang w:val="es-MX"/>
              </w:rPr>
              <w:t>P.A. 21/2023</w:t>
            </w:r>
          </w:p>
        </w:tc>
        <w:tc>
          <w:tcPr>
            <w:tcW w:w="160" w:type="dxa"/>
            <w:tcBorders>
              <w:top w:val="nil"/>
              <w:left w:val="nil"/>
              <w:bottom w:val="nil"/>
              <w:right w:val="nil"/>
            </w:tcBorders>
            <w:shd w:val="clear" w:color="auto" w:fill="auto"/>
            <w:noWrap/>
            <w:vAlign w:val="bottom"/>
            <w:hideMark/>
          </w:tcPr>
          <w:p w14:paraId="12861A8D" w14:textId="77777777" w:rsidR="004D6A7C" w:rsidRPr="006F642B" w:rsidRDefault="004D6A7C" w:rsidP="00C41E73">
            <w:pPr>
              <w:jc w:val="center"/>
              <w:rPr>
                <w:rFonts w:ascii="Geomanist" w:eastAsia="Times New Roman" w:hAnsi="Geomanist"/>
                <w:sz w:val="18"/>
                <w:szCs w:val="18"/>
                <w:lang w:val="es-MX"/>
              </w:rPr>
            </w:pPr>
          </w:p>
        </w:tc>
      </w:tr>
      <w:tr w:rsidR="004D6A7C" w:rsidRPr="006F642B" w14:paraId="6F22912A" w14:textId="77777777" w:rsidTr="00C41E73">
        <w:trPr>
          <w:trHeight w:val="300"/>
          <w:jc w:val="center"/>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721D9EE4" w14:textId="77777777" w:rsidR="004D6A7C" w:rsidRPr="006F642B" w:rsidRDefault="004D6A7C" w:rsidP="00C41E73">
            <w:pPr>
              <w:jc w:val="center"/>
              <w:rPr>
                <w:rFonts w:ascii="Geomanist" w:eastAsia="Times New Roman" w:hAnsi="Geomanist"/>
                <w:sz w:val="16"/>
                <w:szCs w:val="18"/>
                <w:lang w:val="es-MX"/>
              </w:rPr>
            </w:pPr>
            <w:r w:rsidRPr="006F642B">
              <w:rPr>
                <w:rFonts w:ascii="Geomanist" w:eastAsia="Times New Roman" w:hAnsi="Geomanist"/>
                <w:sz w:val="16"/>
                <w:szCs w:val="18"/>
                <w:lang w:val="es-MX"/>
              </w:rPr>
              <w:t xml:space="preserve">P.A. 17/2023 </w:t>
            </w:r>
          </w:p>
        </w:tc>
        <w:tc>
          <w:tcPr>
            <w:tcW w:w="4536" w:type="dxa"/>
            <w:tcBorders>
              <w:top w:val="nil"/>
              <w:left w:val="nil"/>
              <w:bottom w:val="single" w:sz="4" w:space="0" w:color="auto"/>
              <w:right w:val="single" w:sz="4" w:space="0" w:color="auto"/>
            </w:tcBorders>
            <w:shd w:val="clear" w:color="auto" w:fill="auto"/>
            <w:vAlign w:val="center"/>
          </w:tcPr>
          <w:p w14:paraId="75659885" w14:textId="77777777" w:rsidR="004D6A7C" w:rsidRPr="006F642B" w:rsidRDefault="004D6A7C" w:rsidP="00C41E73">
            <w:pPr>
              <w:jc w:val="center"/>
              <w:rPr>
                <w:rFonts w:ascii="Geomanist" w:eastAsia="Times New Roman" w:hAnsi="Geomanist"/>
                <w:sz w:val="16"/>
                <w:szCs w:val="18"/>
                <w:lang w:val="es-MX"/>
              </w:rPr>
            </w:pPr>
            <w:r w:rsidRPr="006F642B">
              <w:rPr>
                <w:rFonts w:ascii="Geomanist" w:eastAsia="Times New Roman" w:hAnsi="Geomanist"/>
                <w:sz w:val="16"/>
                <w:szCs w:val="18"/>
                <w:lang w:val="es-MX"/>
              </w:rPr>
              <w:t>P.A. 19/2023</w:t>
            </w:r>
          </w:p>
        </w:tc>
        <w:tc>
          <w:tcPr>
            <w:tcW w:w="160" w:type="dxa"/>
            <w:tcBorders>
              <w:top w:val="nil"/>
              <w:left w:val="nil"/>
              <w:bottom w:val="nil"/>
              <w:right w:val="nil"/>
            </w:tcBorders>
            <w:shd w:val="clear" w:color="auto" w:fill="auto"/>
            <w:noWrap/>
            <w:vAlign w:val="bottom"/>
            <w:hideMark/>
          </w:tcPr>
          <w:p w14:paraId="559924B8" w14:textId="77777777" w:rsidR="004D6A7C" w:rsidRPr="006F642B" w:rsidRDefault="004D6A7C" w:rsidP="00C41E73">
            <w:pPr>
              <w:jc w:val="center"/>
              <w:rPr>
                <w:rFonts w:ascii="Geomanist" w:eastAsia="Times New Roman" w:hAnsi="Geomanist"/>
                <w:sz w:val="18"/>
                <w:szCs w:val="18"/>
                <w:lang w:val="es-MX"/>
              </w:rPr>
            </w:pPr>
          </w:p>
        </w:tc>
      </w:tr>
      <w:tr w:rsidR="004D6A7C" w:rsidRPr="006F642B" w14:paraId="216BAF88" w14:textId="77777777" w:rsidTr="00C41E73">
        <w:trPr>
          <w:trHeight w:val="300"/>
          <w:jc w:val="center"/>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1C27EECC" w14:textId="77777777" w:rsidR="004D6A7C" w:rsidRPr="006F642B" w:rsidRDefault="004D6A7C" w:rsidP="00C41E73">
            <w:pPr>
              <w:jc w:val="center"/>
              <w:rPr>
                <w:rFonts w:ascii="Geomanist" w:eastAsia="Times New Roman" w:hAnsi="Geomanist"/>
                <w:sz w:val="16"/>
                <w:szCs w:val="18"/>
                <w:lang w:val="es-MX"/>
              </w:rPr>
            </w:pPr>
            <w:r w:rsidRPr="006F642B">
              <w:rPr>
                <w:rFonts w:ascii="Geomanist" w:eastAsia="Times New Roman" w:hAnsi="Geomanist"/>
                <w:sz w:val="16"/>
                <w:szCs w:val="18"/>
                <w:lang w:val="es-MX"/>
              </w:rPr>
              <w:t xml:space="preserve">P.A. 15/2023 </w:t>
            </w:r>
          </w:p>
        </w:tc>
        <w:tc>
          <w:tcPr>
            <w:tcW w:w="4536" w:type="dxa"/>
            <w:tcBorders>
              <w:top w:val="nil"/>
              <w:left w:val="nil"/>
              <w:bottom w:val="single" w:sz="4" w:space="0" w:color="auto"/>
              <w:right w:val="single" w:sz="4" w:space="0" w:color="auto"/>
            </w:tcBorders>
            <w:shd w:val="clear" w:color="auto" w:fill="auto"/>
            <w:vAlign w:val="center"/>
          </w:tcPr>
          <w:p w14:paraId="4300C95F" w14:textId="77777777" w:rsidR="004D6A7C" w:rsidRPr="006F642B" w:rsidRDefault="004D6A7C" w:rsidP="00C41E73">
            <w:pPr>
              <w:jc w:val="center"/>
              <w:rPr>
                <w:rFonts w:ascii="Geomanist" w:eastAsia="Times New Roman" w:hAnsi="Geomanist"/>
                <w:sz w:val="16"/>
                <w:szCs w:val="18"/>
                <w:lang w:val="es-MX"/>
              </w:rPr>
            </w:pPr>
            <w:r w:rsidRPr="006F642B">
              <w:rPr>
                <w:rFonts w:ascii="Geomanist" w:eastAsia="Times New Roman" w:hAnsi="Geomanist"/>
                <w:sz w:val="16"/>
                <w:szCs w:val="18"/>
                <w:lang w:val="es-MX"/>
              </w:rPr>
              <w:t>P.A. 26/2023</w:t>
            </w:r>
          </w:p>
        </w:tc>
        <w:tc>
          <w:tcPr>
            <w:tcW w:w="160" w:type="dxa"/>
            <w:tcBorders>
              <w:top w:val="nil"/>
              <w:left w:val="nil"/>
              <w:bottom w:val="nil"/>
              <w:right w:val="nil"/>
            </w:tcBorders>
            <w:shd w:val="clear" w:color="auto" w:fill="auto"/>
            <w:noWrap/>
            <w:vAlign w:val="bottom"/>
            <w:hideMark/>
          </w:tcPr>
          <w:p w14:paraId="103A235F" w14:textId="77777777" w:rsidR="004D6A7C" w:rsidRPr="006F642B" w:rsidRDefault="004D6A7C" w:rsidP="00C41E73">
            <w:pPr>
              <w:jc w:val="center"/>
              <w:rPr>
                <w:rFonts w:ascii="Geomanist" w:eastAsia="Times New Roman" w:hAnsi="Geomanist"/>
                <w:sz w:val="18"/>
                <w:szCs w:val="18"/>
                <w:lang w:val="es-MX"/>
              </w:rPr>
            </w:pPr>
          </w:p>
        </w:tc>
      </w:tr>
      <w:tr w:rsidR="004D6A7C" w:rsidRPr="006F642B" w14:paraId="43275650" w14:textId="77777777" w:rsidTr="00C41E73">
        <w:trPr>
          <w:trHeight w:val="300"/>
          <w:jc w:val="center"/>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3B39BAD7" w14:textId="77777777" w:rsidR="004D6A7C" w:rsidRPr="006F642B" w:rsidRDefault="004D6A7C" w:rsidP="00C41E73">
            <w:pPr>
              <w:jc w:val="center"/>
              <w:rPr>
                <w:rFonts w:ascii="Geomanist" w:eastAsia="Times New Roman" w:hAnsi="Geomanist"/>
                <w:sz w:val="16"/>
                <w:szCs w:val="18"/>
                <w:lang w:val="es-MX"/>
              </w:rPr>
            </w:pPr>
            <w:r w:rsidRPr="006F642B">
              <w:rPr>
                <w:rFonts w:ascii="Geomanist" w:eastAsia="Times New Roman" w:hAnsi="Geomanist"/>
                <w:sz w:val="16"/>
                <w:szCs w:val="18"/>
                <w:lang w:val="es-MX"/>
              </w:rPr>
              <w:t>P.A. 24/2023</w:t>
            </w:r>
          </w:p>
        </w:tc>
        <w:tc>
          <w:tcPr>
            <w:tcW w:w="4536" w:type="dxa"/>
            <w:tcBorders>
              <w:top w:val="single" w:sz="4" w:space="0" w:color="auto"/>
              <w:left w:val="nil"/>
              <w:bottom w:val="single" w:sz="4" w:space="0" w:color="auto"/>
              <w:right w:val="single" w:sz="4" w:space="0" w:color="auto"/>
            </w:tcBorders>
            <w:shd w:val="clear" w:color="auto" w:fill="auto"/>
            <w:vAlign w:val="center"/>
          </w:tcPr>
          <w:p w14:paraId="30C19A0E" w14:textId="77777777" w:rsidR="004D6A7C" w:rsidRPr="006F642B" w:rsidRDefault="004D6A7C" w:rsidP="00C41E73">
            <w:pPr>
              <w:jc w:val="center"/>
              <w:rPr>
                <w:rFonts w:ascii="Geomanist" w:eastAsia="Times New Roman" w:hAnsi="Geomanist"/>
                <w:sz w:val="16"/>
                <w:szCs w:val="18"/>
                <w:lang w:val="es-MX"/>
              </w:rPr>
            </w:pPr>
            <w:r w:rsidRPr="006F642B">
              <w:rPr>
                <w:rFonts w:ascii="Geomanist" w:eastAsia="Times New Roman" w:hAnsi="Geomanist"/>
                <w:sz w:val="16"/>
                <w:szCs w:val="18"/>
                <w:lang w:val="es-MX"/>
              </w:rPr>
              <w:t xml:space="preserve">P.A. 22/2023 </w:t>
            </w:r>
          </w:p>
        </w:tc>
        <w:tc>
          <w:tcPr>
            <w:tcW w:w="160" w:type="dxa"/>
            <w:tcBorders>
              <w:top w:val="nil"/>
              <w:left w:val="nil"/>
              <w:bottom w:val="nil"/>
              <w:right w:val="nil"/>
            </w:tcBorders>
            <w:shd w:val="clear" w:color="auto" w:fill="auto"/>
            <w:noWrap/>
            <w:vAlign w:val="bottom"/>
            <w:hideMark/>
          </w:tcPr>
          <w:p w14:paraId="0E3FDDA9" w14:textId="77777777" w:rsidR="004D6A7C" w:rsidRPr="006F642B" w:rsidRDefault="004D6A7C" w:rsidP="00C41E73">
            <w:pPr>
              <w:jc w:val="center"/>
              <w:rPr>
                <w:rFonts w:ascii="Geomanist" w:eastAsia="Times New Roman" w:hAnsi="Geomanist"/>
                <w:sz w:val="18"/>
                <w:szCs w:val="18"/>
                <w:lang w:val="es-MX"/>
              </w:rPr>
            </w:pPr>
          </w:p>
        </w:tc>
      </w:tr>
      <w:tr w:rsidR="004D6A7C" w:rsidRPr="006F642B" w14:paraId="51F7967D" w14:textId="77777777" w:rsidTr="00C41E73">
        <w:trPr>
          <w:trHeight w:val="300"/>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7248F" w14:textId="77777777" w:rsidR="004D6A7C" w:rsidRPr="006F642B" w:rsidRDefault="004D6A7C" w:rsidP="00C41E73">
            <w:pPr>
              <w:jc w:val="center"/>
              <w:rPr>
                <w:rFonts w:ascii="Geomanist" w:eastAsia="Times New Roman" w:hAnsi="Geomanist"/>
                <w:sz w:val="16"/>
                <w:szCs w:val="18"/>
                <w:lang w:val="es-MX"/>
              </w:rPr>
            </w:pPr>
            <w:r w:rsidRPr="006F642B">
              <w:rPr>
                <w:rFonts w:ascii="Geomanist" w:eastAsia="Times New Roman" w:hAnsi="Geomanist"/>
                <w:sz w:val="16"/>
                <w:szCs w:val="18"/>
                <w:lang w:val="es-MX"/>
              </w:rPr>
              <w:t xml:space="preserve">P.A. 18/2023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3B27890" w14:textId="77777777" w:rsidR="004D6A7C" w:rsidRPr="006F642B" w:rsidRDefault="004D6A7C" w:rsidP="00C41E73">
            <w:pPr>
              <w:jc w:val="center"/>
              <w:rPr>
                <w:rFonts w:ascii="Geomanist" w:eastAsia="Times New Roman" w:hAnsi="Geomanist"/>
                <w:sz w:val="16"/>
                <w:szCs w:val="18"/>
                <w:lang w:val="es-MX"/>
              </w:rPr>
            </w:pPr>
            <w:r w:rsidRPr="006F642B">
              <w:rPr>
                <w:rFonts w:ascii="Geomanist" w:eastAsia="Times New Roman" w:hAnsi="Geomanist"/>
                <w:sz w:val="16"/>
                <w:szCs w:val="18"/>
                <w:lang w:val="es-MX"/>
              </w:rPr>
              <w:t>P.A. 30/2023</w:t>
            </w:r>
          </w:p>
        </w:tc>
        <w:tc>
          <w:tcPr>
            <w:tcW w:w="160" w:type="dxa"/>
            <w:tcBorders>
              <w:top w:val="nil"/>
              <w:left w:val="single" w:sz="4" w:space="0" w:color="auto"/>
              <w:bottom w:val="nil"/>
              <w:right w:val="nil"/>
            </w:tcBorders>
            <w:shd w:val="clear" w:color="auto" w:fill="auto"/>
            <w:noWrap/>
            <w:vAlign w:val="bottom"/>
            <w:hideMark/>
          </w:tcPr>
          <w:p w14:paraId="40C7F465" w14:textId="77777777" w:rsidR="004D6A7C" w:rsidRPr="006F642B" w:rsidRDefault="004D6A7C" w:rsidP="00C41E73">
            <w:pPr>
              <w:jc w:val="center"/>
              <w:rPr>
                <w:rFonts w:ascii="Geomanist" w:eastAsia="Times New Roman" w:hAnsi="Geomanist"/>
                <w:sz w:val="18"/>
                <w:szCs w:val="18"/>
                <w:lang w:val="es-MX"/>
              </w:rPr>
            </w:pPr>
          </w:p>
        </w:tc>
      </w:tr>
    </w:tbl>
    <w:p w14:paraId="22552469" w14:textId="77777777" w:rsidR="004D6A7C" w:rsidRPr="006F642B" w:rsidRDefault="004D6A7C" w:rsidP="004D6A7C">
      <w:pPr>
        <w:jc w:val="both"/>
        <w:rPr>
          <w:rFonts w:ascii="Geomanist" w:hAnsi="Geomanist"/>
          <w:sz w:val="18"/>
          <w:szCs w:val="18"/>
          <w:lang w:val="es-MX"/>
        </w:rPr>
      </w:pPr>
      <w:r w:rsidRPr="006F642B">
        <w:rPr>
          <w:rFonts w:ascii="Geomanist" w:hAnsi="Geomanist"/>
          <w:sz w:val="18"/>
          <w:szCs w:val="18"/>
          <w:lang w:val="es-MX"/>
        </w:rPr>
        <w:fldChar w:fldCharType="end"/>
      </w:r>
    </w:p>
    <w:p w14:paraId="3762924F" w14:textId="77777777" w:rsidR="0074445D" w:rsidRPr="006F642B" w:rsidRDefault="0074445D" w:rsidP="0074445D">
      <w:pPr>
        <w:jc w:val="both"/>
        <w:rPr>
          <w:rFonts w:ascii="Geomanist" w:hAnsi="Geomanist"/>
          <w:sz w:val="18"/>
          <w:szCs w:val="18"/>
          <w:lang w:val="es-MX"/>
        </w:rPr>
      </w:pPr>
      <w:r w:rsidRPr="006F642B">
        <w:rPr>
          <w:rFonts w:ascii="Geomanist" w:hAnsi="Geomanist"/>
          <w:sz w:val="18"/>
          <w:szCs w:val="18"/>
          <w:lang w:val="es-MX"/>
        </w:rPr>
        <w:t>Sin detrimento de lo anterior, es importante destacar que los expedientes de investigación no se pueden catalogar como hechos de corrupción en razón de lo siguiente:</w:t>
      </w:r>
    </w:p>
    <w:p w14:paraId="5B93A316" w14:textId="77777777" w:rsidR="0074445D" w:rsidRPr="006F642B" w:rsidRDefault="0074445D" w:rsidP="0074445D">
      <w:pPr>
        <w:jc w:val="both"/>
        <w:rPr>
          <w:rFonts w:ascii="Geomanist" w:hAnsi="Geomanist"/>
          <w:sz w:val="18"/>
          <w:szCs w:val="18"/>
          <w:lang w:val="es-MX"/>
        </w:rPr>
      </w:pPr>
    </w:p>
    <w:p w14:paraId="49E45A49" w14:textId="77777777" w:rsidR="0074445D" w:rsidRPr="006F642B" w:rsidRDefault="0074445D" w:rsidP="0074445D">
      <w:pPr>
        <w:jc w:val="both"/>
        <w:rPr>
          <w:rFonts w:ascii="Geomanist" w:hAnsi="Geomanist"/>
          <w:sz w:val="18"/>
          <w:szCs w:val="18"/>
          <w:lang w:val="es-MX"/>
        </w:rPr>
      </w:pPr>
      <w:r w:rsidRPr="006F642B">
        <w:rPr>
          <w:rFonts w:ascii="Geomanist" w:hAnsi="Geomanist"/>
          <w:sz w:val="18"/>
          <w:szCs w:val="18"/>
          <w:lang w:val="es-MX"/>
        </w:rPr>
        <w:t xml:space="preserve">En principio, los actos u hechos de corrupción, se encuentran regulados en la normativa nacional en el Título Décimo del Código Penal Federal, tanto en el vigente al momento de los hechos como en el reformado, y normativa internacional en el artículo IV de la Convención Interamericana contra la Corrupción; en este sentido, la Secretaría de la Función Pública es competente para conocer e investigar las conductas de los servidores públicos de la Administración Pública Federal que puedan constituir responsabilidades administrativas, por lo cual, los expedientes en etapa de investigación no están relacionados con actos de corrupción sino con faltas administrativas al marco de la Ley General de Responsabilidades Administrativas. </w:t>
      </w:r>
    </w:p>
    <w:p w14:paraId="58686D72" w14:textId="77777777" w:rsidR="0074445D" w:rsidRPr="006F642B" w:rsidRDefault="0074445D" w:rsidP="0074445D">
      <w:pPr>
        <w:jc w:val="both"/>
        <w:rPr>
          <w:rFonts w:ascii="Geomanist" w:hAnsi="Geomanist"/>
          <w:sz w:val="18"/>
          <w:szCs w:val="18"/>
          <w:lang w:val="es-MX"/>
        </w:rPr>
      </w:pPr>
    </w:p>
    <w:p w14:paraId="393BA0D5" w14:textId="77777777" w:rsidR="0074445D" w:rsidRPr="006F642B" w:rsidRDefault="0074445D" w:rsidP="0074445D">
      <w:pPr>
        <w:pStyle w:val="Prrafodelista"/>
        <w:ind w:left="0"/>
        <w:jc w:val="both"/>
        <w:rPr>
          <w:rFonts w:ascii="Geomanist" w:hAnsi="Geomanist"/>
          <w:sz w:val="18"/>
          <w:szCs w:val="18"/>
          <w:lang w:val="es-MX"/>
        </w:rPr>
      </w:pPr>
      <w:r w:rsidRPr="006F642B">
        <w:rPr>
          <w:rFonts w:ascii="Geomanist" w:hAnsi="Geomanist"/>
          <w:sz w:val="18"/>
          <w:szCs w:val="18"/>
          <w:lang w:val="es-MX"/>
        </w:rPr>
        <w:t xml:space="preserve">Adicionalmente, toda vez que a la fecha de la solicitud los expedientes se encuentran en investigación, no resulta posible identificar si los hechos por los cuales se presentaron las denuncias resultan constitutivos de una falta y mucho menos si estos se vinculan con hechos de corrupción, motivo por el cual no se cuenta con elementos </w:t>
      </w:r>
      <w:r w:rsidRPr="006F642B">
        <w:rPr>
          <w:rFonts w:ascii="Geomanist" w:hAnsi="Geomanist"/>
          <w:sz w:val="18"/>
          <w:szCs w:val="18"/>
          <w:lang w:val="es-MX"/>
        </w:rPr>
        <w:lastRenderedPageBreak/>
        <w:t>objetivos para aseverar que la información está ligada con actos de corrupción, máxime que no se ha acreditado la existencia de alguna falta administrativa. Por lo que se solicita confirmar la reserva de los expedientes señalados que se encuentran en etapa procedimiento de responsabilidad administrativa, por el periodo de 2 años, de conformidad con el artículo 110, fracción IX, la Ley Federal de Transparencia y Acceso a la Información Pública, en los términos siguientes:</w:t>
      </w:r>
    </w:p>
    <w:p w14:paraId="3F95CCDE" w14:textId="77777777" w:rsidR="0074445D" w:rsidRPr="006F642B" w:rsidRDefault="0074445D" w:rsidP="0074445D">
      <w:pPr>
        <w:jc w:val="both"/>
        <w:rPr>
          <w:rFonts w:ascii="Geomanist" w:hAnsi="Geomanist"/>
          <w:sz w:val="18"/>
          <w:szCs w:val="18"/>
          <w:lang w:val="es-MX"/>
        </w:rPr>
      </w:pPr>
    </w:p>
    <w:p w14:paraId="70E1310B" w14:textId="77777777" w:rsidR="0074445D" w:rsidRPr="006F642B" w:rsidRDefault="0074445D" w:rsidP="0074445D">
      <w:pPr>
        <w:jc w:val="both"/>
        <w:rPr>
          <w:rFonts w:ascii="Geomanist" w:eastAsia="Montserrat" w:hAnsi="Geomanist" w:cs="Montserrat"/>
          <w:sz w:val="18"/>
          <w:szCs w:val="18"/>
          <w:lang w:val="es-MX"/>
        </w:rPr>
      </w:pPr>
      <w:r w:rsidRPr="006F642B">
        <w:rPr>
          <w:rFonts w:ascii="Geomanist" w:eastAsia="Montserrat" w:hAnsi="Geomanist" w:cs="Montserrat"/>
          <w:sz w:val="18"/>
          <w:szCs w:val="18"/>
          <w:lang w:val="es-MX"/>
        </w:rPr>
        <w:t>En cumplimiento al artículo 104, de la Ley General de Transparencia y Acceso a la Información Pública, se aplicó la siguiente prueba de daño:</w:t>
      </w:r>
    </w:p>
    <w:p w14:paraId="0A236F61" w14:textId="77777777" w:rsidR="0074445D" w:rsidRPr="006F642B" w:rsidRDefault="0074445D" w:rsidP="0074445D">
      <w:pPr>
        <w:jc w:val="both"/>
        <w:rPr>
          <w:rFonts w:ascii="Geomanist" w:eastAsia="Montserrat" w:hAnsi="Geomanist" w:cs="Montserrat"/>
          <w:sz w:val="18"/>
          <w:szCs w:val="18"/>
          <w:lang w:val="es-MX"/>
        </w:rPr>
      </w:pPr>
    </w:p>
    <w:p w14:paraId="0C74A3CC" w14:textId="77777777" w:rsidR="0074445D" w:rsidRPr="006F642B" w:rsidRDefault="0074445D" w:rsidP="0074445D">
      <w:pPr>
        <w:autoSpaceDE w:val="0"/>
        <w:autoSpaceDN w:val="0"/>
        <w:adjustRightInd w:val="0"/>
        <w:jc w:val="both"/>
        <w:rPr>
          <w:rFonts w:ascii="Geomanist" w:eastAsia="Montserrat" w:hAnsi="Geomanist" w:cs="Montserrat"/>
          <w:sz w:val="18"/>
          <w:szCs w:val="18"/>
          <w:lang w:val="es-MX"/>
        </w:rPr>
      </w:pPr>
      <w:r w:rsidRPr="006F642B">
        <w:rPr>
          <w:rFonts w:ascii="Geomanist" w:eastAsiaTheme="minorHAnsi" w:hAnsi="Geomanist" w:cs="Montserrat-Regular"/>
          <w:sz w:val="18"/>
          <w:szCs w:val="18"/>
          <w:lang w:val="es-MX"/>
        </w:rPr>
        <w:t>I</w:t>
      </w:r>
      <w:r w:rsidRPr="006F642B">
        <w:rPr>
          <w:rFonts w:ascii="Geomanist" w:eastAsia="Montserrat" w:hAnsi="Geomanist" w:cs="Montserrat"/>
          <w:sz w:val="18"/>
          <w:szCs w:val="18"/>
          <w:lang w:val="es-MX"/>
        </w:rPr>
        <w:t>. La divulgación de la información representa un riesgo real, demostrable e identificable de perjuicio significativo al interés público: Toda vez que, con la divulgación de los expedientes administrativos se vulnerarían los procedimientos para fincar responsabilidades a los servidores públicos, en tanto que se transgredirían las medidas adoptadas por los órganos fiscalizadores para resguardar los expedientes administrativos que se encuentra aún en trámite; por lo que debe reservarse para efectos de mantener la materia del mismo hasta que se haya dictado la resolución administrativa correspondiente.</w:t>
      </w:r>
    </w:p>
    <w:p w14:paraId="71BC8E7E" w14:textId="77777777" w:rsidR="00662890" w:rsidRPr="006F642B" w:rsidRDefault="00662890" w:rsidP="0074445D">
      <w:pPr>
        <w:autoSpaceDE w:val="0"/>
        <w:autoSpaceDN w:val="0"/>
        <w:adjustRightInd w:val="0"/>
        <w:jc w:val="both"/>
        <w:rPr>
          <w:rFonts w:ascii="Geomanist" w:eastAsia="Montserrat" w:hAnsi="Geomanist" w:cs="Montserrat"/>
          <w:sz w:val="18"/>
          <w:szCs w:val="18"/>
          <w:lang w:val="es-MX"/>
        </w:rPr>
      </w:pPr>
    </w:p>
    <w:p w14:paraId="69B35941" w14:textId="77777777" w:rsidR="0074445D" w:rsidRPr="006F642B" w:rsidRDefault="0074445D" w:rsidP="0074445D">
      <w:pPr>
        <w:autoSpaceDE w:val="0"/>
        <w:autoSpaceDN w:val="0"/>
        <w:adjustRightInd w:val="0"/>
        <w:jc w:val="both"/>
        <w:rPr>
          <w:rFonts w:ascii="Geomanist" w:eastAsia="Montserrat" w:hAnsi="Geomanist" w:cs="Montserrat"/>
          <w:sz w:val="18"/>
          <w:szCs w:val="18"/>
          <w:lang w:val="es-MX"/>
        </w:rPr>
      </w:pPr>
      <w:r w:rsidRPr="006F642B">
        <w:rPr>
          <w:rFonts w:ascii="Geomanist" w:eastAsia="Montserrat" w:hAnsi="Geomanist" w:cs="Montserrat"/>
          <w:sz w:val="18"/>
          <w:szCs w:val="18"/>
          <w:lang w:val="es-MX"/>
        </w:rPr>
        <w:t xml:space="preserve">Entregar las constancias que integran los expedientes de responsabilidades administrativas que están en trámite, actualizaría un riesgo real, demostrable e identificable de perjuicio significativo al interés público, ya que implicaría divulgar anticipadamente el detalle de los motivos o hechos respecto de los cuales está siendo sometido a las personas servidoras públicas en contra del cual se presentaron las denuncias, lo cual, causaría, directa y probablemente, un daño a la conducción de los procesos que se están llevando ante la Secretaría de la Función Pública. </w:t>
      </w:r>
    </w:p>
    <w:p w14:paraId="2073F898" w14:textId="77777777" w:rsidR="0074445D" w:rsidRPr="006F642B" w:rsidRDefault="0074445D" w:rsidP="0074445D">
      <w:pPr>
        <w:autoSpaceDE w:val="0"/>
        <w:autoSpaceDN w:val="0"/>
        <w:adjustRightInd w:val="0"/>
        <w:jc w:val="both"/>
        <w:rPr>
          <w:rFonts w:ascii="Geomanist" w:eastAsia="Montserrat" w:hAnsi="Geomanist" w:cs="Montserrat"/>
          <w:sz w:val="18"/>
          <w:szCs w:val="18"/>
          <w:lang w:val="es-MX"/>
        </w:rPr>
      </w:pPr>
    </w:p>
    <w:p w14:paraId="1C149ADD" w14:textId="77777777" w:rsidR="0074445D" w:rsidRPr="006F642B" w:rsidRDefault="0074445D" w:rsidP="0074445D">
      <w:pPr>
        <w:autoSpaceDE w:val="0"/>
        <w:autoSpaceDN w:val="0"/>
        <w:adjustRightInd w:val="0"/>
        <w:jc w:val="both"/>
        <w:rPr>
          <w:rFonts w:ascii="Geomanist" w:eastAsia="Montserrat" w:hAnsi="Geomanist" w:cs="Montserrat"/>
          <w:sz w:val="18"/>
          <w:szCs w:val="18"/>
          <w:lang w:val="es-MX"/>
        </w:rPr>
      </w:pPr>
      <w:r w:rsidRPr="006F642B">
        <w:rPr>
          <w:rFonts w:ascii="Geomanist" w:eastAsia="Montserrat" w:hAnsi="Geomanist" w:cs="Montserrat"/>
          <w:sz w:val="18"/>
          <w:szCs w:val="18"/>
          <w:lang w:val="es-MX"/>
        </w:rPr>
        <w:t xml:space="preserve">Además, la divulgación de los expedientes en etapa de procedimiento de responsabilidad administrativa alertaría al inculpado o a terceros involucrados, y con ello, podrían sustraerse de la acción de la justicia o alterar o destruir los medios de prueba que, en su caso, pudiera recabar la Secretaría de la Función Pública. </w:t>
      </w:r>
    </w:p>
    <w:p w14:paraId="001656D5" w14:textId="77777777" w:rsidR="00C66C13" w:rsidRPr="006F642B" w:rsidRDefault="00C66C13" w:rsidP="0074445D">
      <w:pPr>
        <w:autoSpaceDE w:val="0"/>
        <w:autoSpaceDN w:val="0"/>
        <w:adjustRightInd w:val="0"/>
        <w:jc w:val="both"/>
        <w:rPr>
          <w:rFonts w:ascii="Geomanist" w:eastAsia="Montserrat" w:hAnsi="Geomanist" w:cs="Montserrat"/>
          <w:sz w:val="18"/>
          <w:szCs w:val="18"/>
          <w:lang w:val="es-MX"/>
        </w:rPr>
      </w:pPr>
    </w:p>
    <w:p w14:paraId="73123AB6" w14:textId="77777777" w:rsidR="0074445D" w:rsidRPr="006F642B" w:rsidRDefault="0074445D" w:rsidP="0074445D">
      <w:pPr>
        <w:autoSpaceDE w:val="0"/>
        <w:autoSpaceDN w:val="0"/>
        <w:adjustRightInd w:val="0"/>
        <w:jc w:val="both"/>
        <w:rPr>
          <w:rFonts w:ascii="Geomanist" w:eastAsia="Montserrat" w:hAnsi="Geomanist" w:cs="Montserrat"/>
          <w:sz w:val="18"/>
          <w:szCs w:val="18"/>
          <w:lang w:val="es-MX"/>
        </w:rPr>
      </w:pPr>
      <w:r w:rsidRPr="006F642B">
        <w:rPr>
          <w:rFonts w:ascii="Geomanist" w:eastAsia="Montserrat" w:hAnsi="Geomanist" w:cs="Montserrat"/>
          <w:sz w:val="18"/>
          <w:szCs w:val="18"/>
          <w:lang w:val="es-MX"/>
        </w:rPr>
        <w:t>II. El riesgo de perjuicio que supondría la divulgación supera el interés público general de que se difunda: El bien jurídico que protege la causal de reserva prevista en la fracción IX del artículo 110 de la Ley Federal de Transparencia y Acceso a la Información Pública, es la debida conducción de los procedimientos para fincar responsabilidad a los servidores públicos, sin intromisión o injerencia alguna; motivo por el cual, el sigilo de la información debe privilegiarse hasta en tanto no se haya dictado la resolución administrativa correspondiente, pues de lo contrario se estaría en riesgo de transgredir el buen curso de los procedimientos para fincar responsabilidad a los servidores públicos.</w:t>
      </w:r>
    </w:p>
    <w:p w14:paraId="1D634F2E" w14:textId="77777777" w:rsidR="0074445D" w:rsidRPr="006F642B" w:rsidRDefault="0074445D" w:rsidP="0074445D">
      <w:pPr>
        <w:autoSpaceDE w:val="0"/>
        <w:autoSpaceDN w:val="0"/>
        <w:adjustRightInd w:val="0"/>
        <w:jc w:val="both"/>
        <w:rPr>
          <w:rFonts w:ascii="Geomanist" w:eastAsia="Montserrat" w:hAnsi="Geomanist" w:cs="Montserrat"/>
          <w:sz w:val="18"/>
          <w:szCs w:val="18"/>
          <w:lang w:val="es-MX"/>
        </w:rPr>
      </w:pPr>
    </w:p>
    <w:p w14:paraId="05E16351" w14:textId="77777777" w:rsidR="0074445D" w:rsidRPr="006F642B" w:rsidRDefault="0074445D" w:rsidP="0074445D">
      <w:pPr>
        <w:autoSpaceDE w:val="0"/>
        <w:autoSpaceDN w:val="0"/>
        <w:adjustRightInd w:val="0"/>
        <w:jc w:val="both"/>
        <w:rPr>
          <w:rFonts w:ascii="Geomanist" w:eastAsia="Montserrat" w:hAnsi="Geomanist" w:cs="Montserrat"/>
          <w:sz w:val="18"/>
          <w:szCs w:val="18"/>
          <w:lang w:val="es-MX"/>
        </w:rPr>
      </w:pPr>
      <w:r w:rsidRPr="006F642B">
        <w:rPr>
          <w:rFonts w:ascii="Geomanist" w:eastAsia="Montserrat" w:hAnsi="Geomanist" w:cs="Montserrat"/>
          <w:sz w:val="18"/>
          <w:szCs w:val="18"/>
          <w:lang w:val="es-MX"/>
        </w:rPr>
        <w:t>En ese sentido, proteger la información de todas las actuaciones de la Secretaría de la Función Pública como autoridad sustanciadora y/o resolutora en los procedimientos de responsabilidad administrativa, es proteger el   interés público, toda vez que en cuanto a que lo que busca desentrañar, son posibles responsabilidades que por su gravedad atentan al orden constitucional y a la nación en su conjunto, representado en la procuración de justicia a favor de la sociedad; interés que se vería en detrimento a fin de salvaguardar un interés particular de la persona solicitante.</w:t>
      </w:r>
    </w:p>
    <w:p w14:paraId="32ABD878" w14:textId="77777777" w:rsidR="0074445D" w:rsidRPr="006F642B" w:rsidRDefault="0074445D" w:rsidP="0074445D">
      <w:pPr>
        <w:autoSpaceDE w:val="0"/>
        <w:autoSpaceDN w:val="0"/>
        <w:adjustRightInd w:val="0"/>
        <w:jc w:val="both"/>
        <w:rPr>
          <w:rFonts w:ascii="Geomanist" w:eastAsia="Montserrat" w:hAnsi="Geomanist" w:cs="Montserrat"/>
          <w:sz w:val="18"/>
          <w:szCs w:val="18"/>
          <w:lang w:val="es-MX"/>
        </w:rPr>
      </w:pPr>
    </w:p>
    <w:p w14:paraId="059C365C" w14:textId="77777777" w:rsidR="0074445D" w:rsidRPr="006F642B" w:rsidRDefault="0074445D" w:rsidP="0074445D">
      <w:pPr>
        <w:autoSpaceDE w:val="0"/>
        <w:autoSpaceDN w:val="0"/>
        <w:adjustRightInd w:val="0"/>
        <w:jc w:val="both"/>
        <w:rPr>
          <w:rFonts w:ascii="Geomanist" w:eastAsia="Montserrat" w:hAnsi="Geomanist" w:cs="Montserrat"/>
          <w:sz w:val="18"/>
          <w:szCs w:val="18"/>
          <w:lang w:val="es-MX"/>
        </w:rPr>
      </w:pPr>
      <w:r w:rsidRPr="006F642B">
        <w:rPr>
          <w:rFonts w:ascii="Geomanist" w:eastAsia="Montserrat" w:hAnsi="Geomanist" w:cs="Montserrat"/>
          <w:sz w:val="18"/>
          <w:szCs w:val="18"/>
          <w:lang w:val="es-MX"/>
        </w:rPr>
        <w:t>III. La limitación se adecúa al principio de proporcionalidad y representa el medio menos restrictivo disponible para evitar el perjuicio: Debido a que, al reservar la información en cuestión por un tiempo determinado, no sólo se permite salvaguardar las funciones que realiza la Secretaría de la Función Pública, sino que también, se protege la conducción del debido proceso, la salvaguarda de la imagen de las personas involucradas y la protección de los principios de presunción de inocencia y respeto a los derechos humanos.</w:t>
      </w:r>
    </w:p>
    <w:p w14:paraId="54DE14D4" w14:textId="77777777" w:rsidR="0074445D" w:rsidRPr="006F642B" w:rsidRDefault="0074445D" w:rsidP="0074445D">
      <w:pPr>
        <w:autoSpaceDE w:val="0"/>
        <w:autoSpaceDN w:val="0"/>
        <w:adjustRightInd w:val="0"/>
        <w:jc w:val="both"/>
        <w:rPr>
          <w:rFonts w:ascii="Geomanist" w:eastAsia="Montserrat" w:hAnsi="Geomanist" w:cs="Montserrat"/>
          <w:sz w:val="18"/>
          <w:szCs w:val="18"/>
          <w:lang w:val="es-MX"/>
        </w:rPr>
      </w:pPr>
    </w:p>
    <w:p w14:paraId="66D1E5B3" w14:textId="77777777" w:rsidR="0074445D" w:rsidRPr="006F642B" w:rsidRDefault="0074445D" w:rsidP="0074445D">
      <w:pPr>
        <w:autoSpaceDE w:val="0"/>
        <w:autoSpaceDN w:val="0"/>
        <w:adjustRightInd w:val="0"/>
        <w:jc w:val="both"/>
        <w:rPr>
          <w:rFonts w:ascii="Geomanist" w:eastAsia="Montserrat" w:hAnsi="Geomanist" w:cs="Montserrat"/>
          <w:sz w:val="18"/>
          <w:szCs w:val="18"/>
          <w:lang w:val="es-MX"/>
        </w:rPr>
      </w:pPr>
      <w:r w:rsidRPr="006F642B">
        <w:rPr>
          <w:rFonts w:ascii="Geomanist" w:eastAsia="Montserrat" w:hAnsi="Geomanist" w:cs="Montserrat"/>
          <w:sz w:val="18"/>
          <w:szCs w:val="18"/>
          <w:lang w:val="es-MX"/>
        </w:rPr>
        <w:t>Además, de que con la divulgación de los expedientes de responsabilidad administrativa que están en trámite se estaría vulnerando el bien jurídico tutelado por la reserva en análisis, pues se impediría que se lleven a bien los procedimientos respectivos.</w:t>
      </w:r>
    </w:p>
    <w:p w14:paraId="1D65F852" w14:textId="77777777" w:rsidR="0074445D" w:rsidRPr="006F642B" w:rsidRDefault="0074445D" w:rsidP="0074445D">
      <w:pPr>
        <w:jc w:val="both"/>
        <w:rPr>
          <w:rFonts w:ascii="Geomanist" w:hAnsi="Geomanist"/>
          <w:sz w:val="18"/>
          <w:szCs w:val="18"/>
          <w:lang w:val="es-MX"/>
        </w:rPr>
      </w:pPr>
    </w:p>
    <w:p w14:paraId="6BF411AA" w14:textId="77777777" w:rsidR="0074445D" w:rsidRPr="006F642B" w:rsidRDefault="0074445D" w:rsidP="0074445D">
      <w:pPr>
        <w:autoSpaceDE w:val="0"/>
        <w:autoSpaceDN w:val="0"/>
        <w:adjustRightInd w:val="0"/>
        <w:jc w:val="both"/>
        <w:rPr>
          <w:rFonts w:ascii="Geomanist" w:eastAsia="Montserrat" w:hAnsi="Geomanist" w:cs="Montserrat"/>
          <w:sz w:val="18"/>
          <w:szCs w:val="18"/>
          <w:lang w:val="es-MX"/>
        </w:rPr>
      </w:pPr>
      <w:r w:rsidRPr="006F642B">
        <w:rPr>
          <w:rFonts w:ascii="Geomanist" w:eastAsia="Montserrat" w:hAnsi="Geomanist" w:cs="Montserrat"/>
          <w:sz w:val="18"/>
          <w:szCs w:val="18"/>
          <w:lang w:val="es-MX"/>
        </w:rPr>
        <w:lastRenderedPageBreak/>
        <w:t>En cumplimiento al Vigésimo Octavo de los Lineamientos en materia de clasificación y desclasificación de la información, así como para la elaboración de versiones públicas, se acreditan los siguientes elementos:</w:t>
      </w:r>
    </w:p>
    <w:p w14:paraId="0D56A996" w14:textId="77777777" w:rsidR="0074445D" w:rsidRPr="006F642B" w:rsidRDefault="0074445D" w:rsidP="0074445D">
      <w:pPr>
        <w:jc w:val="both"/>
        <w:rPr>
          <w:rFonts w:ascii="Geomanist" w:eastAsia="Montserrat" w:hAnsi="Geomanist" w:cs="Montserrat"/>
          <w:sz w:val="18"/>
          <w:szCs w:val="18"/>
          <w:lang w:val="es-MX"/>
        </w:rPr>
      </w:pPr>
    </w:p>
    <w:p w14:paraId="50B498A9" w14:textId="77777777" w:rsidR="0074445D" w:rsidRPr="006F642B" w:rsidRDefault="0074445D" w:rsidP="0074445D">
      <w:pPr>
        <w:jc w:val="both"/>
        <w:rPr>
          <w:rFonts w:ascii="Geomanist" w:eastAsia="Montserrat" w:hAnsi="Geomanist" w:cs="Montserrat"/>
          <w:sz w:val="18"/>
          <w:szCs w:val="18"/>
          <w:lang w:val="es-MX"/>
        </w:rPr>
      </w:pPr>
      <w:r w:rsidRPr="006F642B">
        <w:rPr>
          <w:rFonts w:ascii="Geomanist" w:eastAsia="Montserrat" w:hAnsi="Geomanist" w:cs="Montserrat"/>
          <w:sz w:val="18"/>
          <w:szCs w:val="18"/>
          <w:lang w:val="es-MX"/>
        </w:rPr>
        <w:t>I. La existencia de un juicio o procedimiento de responsabilidad administrativa en trámite: Los expedientes se encuentran en procedimiento de responsabilidad administrativa que se sustancian de conformidad con el Título Segundo “Del procedimiento de responsabilidad administrativa, Capítulo “Disposiciones comunes del procedimiento de responsabilidad administrativa”.</w:t>
      </w:r>
    </w:p>
    <w:p w14:paraId="3B517BF0" w14:textId="77777777" w:rsidR="0074445D" w:rsidRPr="006F642B" w:rsidRDefault="0074445D" w:rsidP="0074445D">
      <w:pPr>
        <w:jc w:val="both"/>
        <w:rPr>
          <w:rFonts w:ascii="Geomanist" w:eastAsia="Montserrat" w:hAnsi="Geomanist" w:cs="Montserrat"/>
          <w:sz w:val="18"/>
          <w:szCs w:val="18"/>
          <w:lang w:val="es-MX"/>
        </w:rPr>
      </w:pPr>
    </w:p>
    <w:p w14:paraId="400C7949" w14:textId="77777777" w:rsidR="0074445D" w:rsidRPr="006F642B" w:rsidRDefault="0074445D" w:rsidP="0074445D">
      <w:pPr>
        <w:jc w:val="both"/>
        <w:rPr>
          <w:rFonts w:ascii="Geomanist" w:eastAsia="Montserrat" w:hAnsi="Geomanist" w:cs="Montserrat"/>
          <w:sz w:val="18"/>
          <w:szCs w:val="18"/>
          <w:lang w:val="es-MX"/>
        </w:rPr>
      </w:pPr>
      <w:r w:rsidRPr="006F642B">
        <w:rPr>
          <w:rFonts w:ascii="Geomanist" w:eastAsia="Montserrat" w:hAnsi="Geomanist" w:cs="Montserrat"/>
          <w:sz w:val="18"/>
          <w:szCs w:val="18"/>
          <w:lang w:val="es-MX"/>
        </w:rPr>
        <w:t xml:space="preserve">Es decir, tal como se analizó con antelación la finalidad del procedimiento de responsabilidad administrativa es determinar la existencia de responsabilidad o no de las personas servidoras públicas.  </w:t>
      </w:r>
    </w:p>
    <w:p w14:paraId="3995A9DB" w14:textId="77777777" w:rsidR="0074445D" w:rsidRPr="006F642B" w:rsidRDefault="0074445D" w:rsidP="0074445D">
      <w:pPr>
        <w:jc w:val="both"/>
        <w:rPr>
          <w:rFonts w:ascii="Geomanist" w:eastAsia="Montserrat" w:hAnsi="Geomanist" w:cs="Montserrat"/>
          <w:sz w:val="18"/>
          <w:szCs w:val="18"/>
          <w:lang w:val="es-MX"/>
        </w:rPr>
      </w:pPr>
    </w:p>
    <w:p w14:paraId="3DA20336" w14:textId="77777777" w:rsidR="0074445D" w:rsidRPr="006F642B" w:rsidRDefault="0074445D" w:rsidP="0074445D">
      <w:pPr>
        <w:jc w:val="both"/>
        <w:rPr>
          <w:rFonts w:ascii="Geomanist" w:eastAsia="Montserrat" w:hAnsi="Geomanist" w:cs="Montserrat"/>
          <w:sz w:val="18"/>
          <w:szCs w:val="18"/>
          <w:lang w:val="es-MX"/>
        </w:rPr>
      </w:pPr>
      <w:r w:rsidRPr="006F642B">
        <w:rPr>
          <w:rFonts w:ascii="Geomanist" w:eastAsia="Montserrat" w:hAnsi="Geomanist" w:cs="Montserrat"/>
          <w:sz w:val="18"/>
          <w:szCs w:val="18"/>
          <w:lang w:val="es-MX"/>
        </w:rPr>
        <w:t>En ese sentido, se advierte que los expedientes aún se encuentran en trámite, toda vez que se encuentran en etapa de análisis por de las autoridades substanciadoras de conformidad con el artículo 3, fracción III de la Ley General de Responsabilidades Administrativas, quienes en su momento determinarán sobre la procedencia de los procedimientos.</w:t>
      </w:r>
    </w:p>
    <w:p w14:paraId="0B62017E" w14:textId="77777777" w:rsidR="0074445D" w:rsidRPr="006F642B" w:rsidRDefault="0074445D" w:rsidP="0074445D">
      <w:pPr>
        <w:jc w:val="both"/>
        <w:rPr>
          <w:rFonts w:ascii="Geomanist" w:eastAsia="Montserrat" w:hAnsi="Geomanist" w:cs="Montserrat"/>
          <w:sz w:val="18"/>
          <w:szCs w:val="18"/>
          <w:lang w:val="es-MX"/>
        </w:rPr>
      </w:pPr>
    </w:p>
    <w:p w14:paraId="49DFEE34" w14:textId="77777777" w:rsidR="00662890" w:rsidRPr="006F642B" w:rsidRDefault="0074445D" w:rsidP="0074445D">
      <w:pPr>
        <w:jc w:val="both"/>
        <w:rPr>
          <w:rFonts w:ascii="Geomanist" w:eastAsia="Montserrat" w:hAnsi="Geomanist" w:cs="Montserrat"/>
          <w:sz w:val="18"/>
          <w:szCs w:val="18"/>
          <w:lang w:val="es-MX"/>
        </w:rPr>
      </w:pPr>
      <w:r w:rsidRPr="006F642B">
        <w:rPr>
          <w:rFonts w:ascii="Geomanist" w:eastAsia="Montserrat" w:hAnsi="Geomanist" w:cs="Montserrat"/>
          <w:sz w:val="18"/>
          <w:szCs w:val="18"/>
          <w:lang w:val="es-MX"/>
        </w:rPr>
        <w:t>II. Que la información se refiera a actuaciones, diligencias o constancias propias del procedimiento de responsabilidad: La información que contienen los expedientes versa sobre actuaciones que se realizaron en la etapa de investigación, diligencias y constancias que forman parte de los procedimientos de responsabilidad administrativa.</w:t>
      </w:r>
    </w:p>
    <w:p w14:paraId="2EC219E8" w14:textId="77777777" w:rsidR="0074445D" w:rsidRPr="006F642B" w:rsidRDefault="0074445D" w:rsidP="0074445D">
      <w:pPr>
        <w:jc w:val="both"/>
        <w:rPr>
          <w:rFonts w:ascii="Geomanist" w:eastAsia="Montserrat" w:hAnsi="Geomanist" w:cs="Montserrat"/>
          <w:sz w:val="18"/>
          <w:szCs w:val="18"/>
          <w:lang w:val="es-MX"/>
        </w:rPr>
      </w:pPr>
    </w:p>
    <w:p w14:paraId="6768AB07" w14:textId="27AAC904" w:rsidR="0074445D" w:rsidRDefault="0074445D" w:rsidP="0074445D">
      <w:pPr>
        <w:jc w:val="both"/>
        <w:rPr>
          <w:rFonts w:ascii="Geomanist" w:eastAsia="Montserrat" w:hAnsi="Geomanist" w:cs="Montserrat"/>
          <w:sz w:val="18"/>
          <w:szCs w:val="18"/>
          <w:lang w:val="es-MX"/>
        </w:rPr>
      </w:pPr>
      <w:r w:rsidRPr="006F642B">
        <w:rPr>
          <w:rFonts w:ascii="Geomanist" w:eastAsia="Montserrat" w:hAnsi="Geomanist" w:cs="Montserrat"/>
          <w:sz w:val="18"/>
          <w:szCs w:val="18"/>
          <w:lang w:val="es-MX"/>
        </w:rPr>
        <w:t>En ese sentido, es claro que dichos documentos constituyen constancias propias del procedimiento de responsabilidad, pues precisamente el procedimiento inicia con la admisión del informe de presunta responsabilidad administrativa de conformidad con el artículo 112 de la Ley General de Responsabilidades Administrativas. En consecuencia, se acredita el segundo requisito indispensable para reservar la información bajo la hipótesis normativa en estudio.</w:t>
      </w:r>
    </w:p>
    <w:p w14:paraId="5DEE6F86" w14:textId="77777777" w:rsidR="008C6A4D" w:rsidRPr="006F642B" w:rsidRDefault="008C6A4D" w:rsidP="0074445D">
      <w:pPr>
        <w:jc w:val="both"/>
        <w:rPr>
          <w:rFonts w:ascii="Geomanist" w:eastAsia="Montserrat" w:hAnsi="Geomanist" w:cs="Montserrat"/>
          <w:sz w:val="18"/>
          <w:szCs w:val="18"/>
          <w:lang w:val="es-MX"/>
        </w:rPr>
      </w:pPr>
    </w:p>
    <w:p w14:paraId="0CB36707" w14:textId="77777777" w:rsidR="0074445D" w:rsidRPr="006F642B" w:rsidRDefault="0074445D" w:rsidP="0074445D">
      <w:pPr>
        <w:jc w:val="both"/>
        <w:rPr>
          <w:rFonts w:ascii="Geomanist" w:eastAsia="Montserrat" w:hAnsi="Geomanist" w:cs="Montserrat"/>
          <w:sz w:val="18"/>
          <w:szCs w:val="18"/>
          <w:lang w:val="es-MX"/>
        </w:rPr>
      </w:pPr>
      <w:r w:rsidRPr="006F642B">
        <w:rPr>
          <w:rFonts w:ascii="Geomanist" w:eastAsia="Montserrat" w:hAnsi="Geomanist" w:cs="Montserrat"/>
          <w:sz w:val="18"/>
          <w:szCs w:val="18"/>
          <w:lang w:val="es-MX"/>
        </w:rPr>
        <w:t xml:space="preserve">III. Que su difusión se pueda llegar a interrumpir o menoscabar la actuación de las autoridades administrativas que impida u obstaculice su determinación el procedimiento de responsabilidad: En ese sentido, resulta importante enfatizar que el bien jurídico tutelado por la reserva en estudio, es el buen curso de los procedimientos para fincar responsabilidad a los servidores públicos, debido a que busca evitar que, con la difusión de la información contenida en el mismo, se vulnere la conducción de los procedimientos que se tramitan, como sucede en el presente asunto. </w:t>
      </w:r>
    </w:p>
    <w:p w14:paraId="59841D4E" w14:textId="77777777" w:rsidR="0074445D" w:rsidRPr="006F642B" w:rsidRDefault="0074445D" w:rsidP="0074445D">
      <w:pPr>
        <w:jc w:val="both"/>
        <w:rPr>
          <w:rFonts w:ascii="Geomanist" w:eastAsia="Montserrat" w:hAnsi="Geomanist" w:cs="Montserrat"/>
          <w:sz w:val="18"/>
          <w:szCs w:val="18"/>
          <w:lang w:val="es-MX"/>
        </w:rPr>
      </w:pPr>
      <w:r w:rsidRPr="006F642B">
        <w:rPr>
          <w:rFonts w:ascii="Geomanist" w:eastAsia="Montserrat" w:hAnsi="Geomanist" w:cs="Montserrat"/>
          <w:sz w:val="18"/>
          <w:szCs w:val="18"/>
          <w:lang w:val="es-MX"/>
        </w:rPr>
        <w:t xml:space="preserve"> </w:t>
      </w:r>
    </w:p>
    <w:p w14:paraId="3C652828" w14:textId="77777777" w:rsidR="0074445D" w:rsidRPr="006F642B" w:rsidRDefault="0074445D" w:rsidP="0074445D">
      <w:pPr>
        <w:jc w:val="both"/>
        <w:rPr>
          <w:rFonts w:ascii="Geomanist" w:eastAsia="Montserrat" w:hAnsi="Geomanist" w:cs="Montserrat"/>
          <w:sz w:val="18"/>
          <w:szCs w:val="18"/>
          <w:lang w:val="es-MX"/>
        </w:rPr>
      </w:pPr>
      <w:r w:rsidRPr="006F642B">
        <w:rPr>
          <w:rFonts w:ascii="Geomanist" w:eastAsia="Montserrat" w:hAnsi="Geomanist" w:cs="Montserrat"/>
          <w:sz w:val="18"/>
          <w:szCs w:val="18"/>
          <w:lang w:val="es-MX"/>
        </w:rPr>
        <w:t>Conforme a lo previsto, se considera que la información requerida, debe ser resguardada para efectos de mantener la materia del mismo hasta que se haya dictado la resolución administrativa correspondiente, de lo contrario se trasgredirían las medidas adoptadas, para en su caso, contar con los elementos y las garantías necesarias para resolver el procedimiento de responsabilidad administrativa.</w:t>
      </w:r>
    </w:p>
    <w:p w14:paraId="0FC252D0" w14:textId="77777777" w:rsidR="0074445D" w:rsidRPr="006F642B" w:rsidRDefault="0074445D" w:rsidP="0074445D">
      <w:pPr>
        <w:jc w:val="both"/>
        <w:rPr>
          <w:rFonts w:ascii="Geomanist" w:eastAsia="Montserrat" w:hAnsi="Geomanist" w:cs="Montserrat"/>
          <w:sz w:val="18"/>
          <w:szCs w:val="18"/>
          <w:lang w:val="es-MX"/>
        </w:rPr>
      </w:pPr>
    </w:p>
    <w:p w14:paraId="2CEFA598" w14:textId="77777777" w:rsidR="0074445D" w:rsidRPr="006F642B" w:rsidRDefault="0074445D" w:rsidP="0074445D">
      <w:pPr>
        <w:jc w:val="both"/>
        <w:rPr>
          <w:rFonts w:ascii="Geomanist" w:eastAsia="Montserrat" w:hAnsi="Geomanist" w:cs="Montserrat"/>
          <w:sz w:val="18"/>
          <w:szCs w:val="18"/>
          <w:lang w:val="es-MX"/>
        </w:rPr>
      </w:pPr>
      <w:r w:rsidRPr="006F642B">
        <w:rPr>
          <w:rFonts w:ascii="Geomanist" w:eastAsia="Montserrat" w:hAnsi="Geomanist" w:cs="Montserrat"/>
          <w:sz w:val="18"/>
          <w:szCs w:val="18"/>
          <w:lang w:val="es-MX"/>
        </w:rPr>
        <w:t>Así, tomando en cuenta la prueba de daño realizada, en término de lo establecido en los artículos 99, párrafo segundo y 100, de la Ley Federal de Transparencia y Acceso a la Información Pública, se considera que el plazo de reserva debe ser de 2 años, el cual, podrá modificarse en caso de variación en las circunstancias que llevaron a establecerlo.</w:t>
      </w:r>
    </w:p>
    <w:p w14:paraId="00B07C42" w14:textId="77777777" w:rsidR="0074445D" w:rsidRPr="006F642B" w:rsidRDefault="0074445D" w:rsidP="0074445D">
      <w:pPr>
        <w:jc w:val="both"/>
        <w:rPr>
          <w:rFonts w:ascii="Geomanist" w:hAnsi="Geomanist"/>
          <w:sz w:val="18"/>
          <w:szCs w:val="18"/>
          <w:lang w:val="es-MX"/>
        </w:rPr>
      </w:pPr>
    </w:p>
    <w:p w14:paraId="0D9BA0C2" w14:textId="77777777" w:rsidR="0074445D" w:rsidRPr="006F642B" w:rsidRDefault="0074445D" w:rsidP="0074445D">
      <w:pPr>
        <w:jc w:val="both"/>
        <w:rPr>
          <w:rFonts w:ascii="Geomanist" w:hAnsi="Geomanist"/>
          <w:sz w:val="18"/>
          <w:szCs w:val="18"/>
          <w:lang w:val="es-MX"/>
        </w:rPr>
      </w:pPr>
      <w:r w:rsidRPr="006F642B">
        <w:rPr>
          <w:rFonts w:ascii="Geomanist" w:hAnsi="Geomanist"/>
          <w:sz w:val="18"/>
          <w:szCs w:val="18"/>
          <w:lang w:val="es-MX"/>
        </w:rPr>
        <w:t>Sin detrimento de lo anterior, es importante destacar que los expedientes de responsabilidades administrativas no se pueden catalogar como hechos de corrupción en razón de lo siguiente:</w:t>
      </w:r>
    </w:p>
    <w:p w14:paraId="2672EF79" w14:textId="77777777" w:rsidR="0074445D" w:rsidRPr="006F642B" w:rsidRDefault="0074445D" w:rsidP="0074445D">
      <w:pPr>
        <w:jc w:val="both"/>
        <w:rPr>
          <w:rFonts w:ascii="Geomanist" w:hAnsi="Geomanist"/>
          <w:sz w:val="18"/>
          <w:szCs w:val="18"/>
          <w:lang w:val="es-MX"/>
        </w:rPr>
      </w:pPr>
    </w:p>
    <w:p w14:paraId="2259AE64" w14:textId="77777777" w:rsidR="0074445D" w:rsidRPr="006F642B" w:rsidRDefault="0074445D" w:rsidP="0074445D">
      <w:pPr>
        <w:jc w:val="both"/>
        <w:rPr>
          <w:rFonts w:ascii="Geomanist" w:hAnsi="Geomanist"/>
          <w:sz w:val="18"/>
          <w:szCs w:val="18"/>
          <w:lang w:val="es-MX"/>
        </w:rPr>
      </w:pPr>
      <w:r w:rsidRPr="006F642B">
        <w:rPr>
          <w:rFonts w:ascii="Geomanist" w:hAnsi="Geomanist"/>
          <w:sz w:val="18"/>
          <w:szCs w:val="18"/>
          <w:lang w:val="es-MX"/>
        </w:rPr>
        <w:t xml:space="preserve">En principio, los actos u hechos de corrupción, se encuentran regulados en la normativa nacional en el Título Décimo del Código Penal Federal, tanto en el vigente al momento de los hechos como en el reformado, y normativa internacional en el artículo IV de la Convención Interamericana contra la Corrupción; en este sentido, la Secretaría de la Función Pública es competente para conocer e investigar, sustanciar y en su caso sancionar las conductas de los servidores públicos de la Administración Pública Federal que puedan constituir </w:t>
      </w:r>
      <w:r w:rsidRPr="006F642B">
        <w:rPr>
          <w:rFonts w:ascii="Geomanist" w:hAnsi="Geomanist"/>
          <w:sz w:val="18"/>
          <w:szCs w:val="18"/>
          <w:lang w:val="es-MX"/>
        </w:rPr>
        <w:lastRenderedPageBreak/>
        <w:t xml:space="preserve">responsabilidades administrativas, por lo cual, los expedientes en etapa de procedimiento de responsabilidad administrativa no están relacionados con actos de corrupción sino con faltas administrativas al marco de la Ley General de Responsabilidades Administrativas. </w:t>
      </w:r>
    </w:p>
    <w:p w14:paraId="658401B6" w14:textId="77777777" w:rsidR="0074445D" w:rsidRPr="006F642B" w:rsidRDefault="0074445D" w:rsidP="0074445D">
      <w:pPr>
        <w:jc w:val="both"/>
        <w:rPr>
          <w:rFonts w:ascii="Geomanist" w:hAnsi="Geomanist"/>
          <w:sz w:val="18"/>
          <w:szCs w:val="18"/>
          <w:lang w:val="es-MX"/>
        </w:rPr>
      </w:pPr>
    </w:p>
    <w:p w14:paraId="1442A156" w14:textId="77777777" w:rsidR="0074445D" w:rsidRPr="006F642B" w:rsidRDefault="0074445D" w:rsidP="0074445D">
      <w:pPr>
        <w:jc w:val="both"/>
        <w:rPr>
          <w:rFonts w:ascii="Geomanist" w:hAnsi="Geomanist"/>
          <w:sz w:val="18"/>
          <w:szCs w:val="18"/>
          <w:lang w:val="es-MX"/>
        </w:rPr>
      </w:pPr>
      <w:r w:rsidRPr="006F642B">
        <w:rPr>
          <w:rFonts w:ascii="Geomanist" w:hAnsi="Geomanist"/>
          <w:sz w:val="18"/>
          <w:szCs w:val="18"/>
          <w:lang w:val="es-MX"/>
        </w:rPr>
        <w:t>Adicionalmente, toda vez que a la fecha de la solicitud los expedientes se encuentran en sustanciación, no resulta posible identificar si los hechos por los cuales sustancian los mismos resultan constitutivos de una falta administrativa, pues precisamente la sana conducción del expediente hasta su culminación podrá permitir identificar la existencia de responsabilidad administrativa o no de alguna persona servidora pública y/o particular, motivo por el cual no se cuenta con elementos objetivos para aseverar que la información está ligada con actos de corrupción.</w:t>
      </w:r>
    </w:p>
    <w:p w14:paraId="5B3425ED" w14:textId="77777777" w:rsidR="0074445D" w:rsidRPr="006F642B" w:rsidRDefault="0074445D" w:rsidP="0074445D">
      <w:pPr>
        <w:autoSpaceDE w:val="0"/>
        <w:autoSpaceDN w:val="0"/>
        <w:adjustRightInd w:val="0"/>
        <w:jc w:val="both"/>
        <w:rPr>
          <w:rFonts w:ascii="Geomanist" w:eastAsia="Montserrat" w:hAnsi="Geomanist" w:cs="Montserrat"/>
          <w:sz w:val="18"/>
          <w:szCs w:val="18"/>
          <w:lang w:val="es-MX"/>
        </w:rPr>
      </w:pPr>
    </w:p>
    <w:p w14:paraId="7A9FCC16" w14:textId="77777777" w:rsidR="0074445D" w:rsidRPr="006F642B" w:rsidRDefault="0074445D" w:rsidP="0074445D">
      <w:pPr>
        <w:autoSpaceDE w:val="0"/>
        <w:autoSpaceDN w:val="0"/>
        <w:adjustRightInd w:val="0"/>
        <w:jc w:val="both"/>
        <w:rPr>
          <w:rFonts w:ascii="Geomanist" w:eastAsia="Montserrat" w:hAnsi="Geomanist" w:cs="Montserrat"/>
          <w:sz w:val="18"/>
          <w:szCs w:val="18"/>
          <w:lang w:val="es-MX"/>
        </w:rPr>
      </w:pPr>
      <w:r w:rsidRPr="006F642B">
        <w:rPr>
          <w:rFonts w:ascii="Geomanist" w:eastAsia="Montserrat" w:hAnsi="Geomanist" w:cs="Montserrat"/>
          <w:sz w:val="18"/>
          <w:szCs w:val="18"/>
          <w:lang w:val="es-MX"/>
        </w:rPr>
        <w:t xml:space="preserve">Máxime que los procedimientos de responsabilidad administrativa no necesariamente pudieran derivar en la imposición de una sanción administrativa. </w:t>
      </w:r>
    </w:p>
    <w:p w14:paraId="5F6563C6" w14:textId="77777777" w:rsidR="0074445D" w:rsidRPr="006F642B" w:rsidRDefault="0074445D" w:rsidP="0074445D">
      <w:pPr>
        <w:ind w:right="-19"/>
        <w:jc w:val="both"/>
        <w:rPr>
          <w:rFonts w:ascii="Geomanist" w:eastAsia="Montserrat" w:hAnsi="Geomanist" w:cs="Montserrat"/>
          <w:sz w:val="18"/>
          <w:szCs w:val="18"/>
          <w:lang w:val="es-MX"/>
        </w:rPr>
      </w:pPr>
    </w:p>
    <w:p w14:paraId="4FB17F77" w14:textId="77777777" w:rsidR="0074445D" w:rsidRPr="006F642B" w:rsidRDefault="0074445D" w:rsidP="0074445D">
      <w:pPr>
        <w:ind w:right="-19"/>
        <w:jc w:val="both"/>
        <w:rPr>
          <w:rFonts w:ascii="Geomanist" w:eastAsia="Montserrat" w:hAnsi="Geomanist" w:cs="Montserrat"/>
          <w:sz w:val="18"/>
          <w:szCs w:val="18"/>
          <w:lang w:val="es-MX"/>
        </w:rPr>
      </w:pPr>
      <w:r w:rsidRPr="006F642B">
        <w:rPr>
          <w:rFonts w:ascii="Geomanist" w:eastAsia="Montserrat" w:hAnsi="Geomanist" w:cs="Montserrat"/>
          <w:sz w:val="18"/>
          <w:szCs w:val="18"/>
          <w:lang w:val="es-MX"/>
        </w:rPr>
        <w:t>En consecuencia, se emiten las siguientes resoluciones por unanimidad:</w:t>
      </w:r>
    </w:p>
    <w:p w14:paraId="6773DE95" w14:textId="77777777" w:rsidR="0074445D" w:rsidRPr="006F642B" w:rsidRDefault="0074445D" w:rsidP="0074445D">
      <w:pPr>
        <w:ind w:right="-19"/>
        <w:jc w:val="both"/>
        <w:rPr>
          <w:rFonts w:ascii="Geomanist" w:eastAsia="Montserrat" w:hAnsi="Geomanist" w:cs="Montserrat"/>
          <w:sz w:val="18"/>
          <w:szCs w:val="18"/>
          <w:lang w:val="es-MX"/>
        </w:rPr>
      </w:pPr>
    </w:p>
    <w:p w14:paraId="632ED89D" w14:textId="4239D175" w:rsidR="0074445D" w:rsidRPr="006F642B" w:rsidRDefault="0074445D" w:rsidP="0074445D">
      <w:pPr>
        <w:ind w:right="-19"/>
        <w:jc w:val="both"/>
        <w:rPr>
          <w:rFonts w:ascii="Geomanist" w:eastAsia="Montserrat" w:hAnsi="Geomanist" w:cs="Montserrat"/>
          <w:sz w:val="18"/>
          <w:szCs w:val="18"/>
          <w:lang w:val="es-MX"/>
        </w:rPr>
      </w:pPr>
      <w:r w:rsidRPr="006F642B">
        <w:rPr>
          <w:rFonts w:ascii="Geomanist" w:hAnsi="Geomanist"/>
          <w:b/>
          <w:sz w:val="18"/>
          <w:szCs w:val="18"/>
          <w:lang w:val="es-MX"/>
        </w:rPr>
        <w:t xml:space="preserve">III.A.2.1.ORD.41.24: </w:t>
      </w:r>
      <w:r w:rsidRPr="006F642B">
        <w:rPr>
          <w:rFonts w:ascii="Geomanist" w:eastAsia="Montserrat" w:hAnsi="Geomanist" w:cs="Montserrat"/>
          <w:b/>
          <w:sz w:val="18"/>
          <w:szCs w:val="18"/>
          <w:lang w:val="es-MX"/>
        </w:rPr>
        <w:t>CONFIRMAR</w:t>
      </w:r>
      <w:r w:rsidRPr="006F642B">
        <w:rPr>
          <w:rFonts w:ascii="Geomanist" w:eastAsia="Montserrat" w:hAnsi="Geomanist" w:cs="Montserrat"/>
          <w:sz w:val="18"/>
          <w:szCs w:val="18"/>
          <w:lang w:val="es-MX"/>
        </w:rPr>
        <w:t xml:space="preserve"> la clasificación de la información como reservada invocada por </w:t>
      </w:r>
      <w:r w:rsidR="00A0446B" w:rsidRPr="006F642B">
        <w:rPr>
          <w:rFonts w:ascii="Geomanist" w:eastAsia="Montserrat" w:hAnsi="Geomanist" w:cs="Montserrat"/>
          <w:sz w:val="18"/>
          <w:szCs w:val="18"/>
          <w:lang w:val="es-MX"/>
        </w:rPr>
        <w:t>el</w:t>
      </w:r>
      <w:r w:rsidR="004D6A7C" w:rsidRPr="006F642B">
        <w:rPr>
          <w:rFonts w:ascii="Geomanist" w:eastAsia="Montserrat" w:hAnsi="Geomanist" w:cs="Montserrat"/>
          <w:sz w:val="18"/>
          <w:szCs w:val="18"/>
          <w:lang w:val="es-MX"/>
        </w:rPr>
        <w:t xml:space="preserve"> </w:t>
      </w:r>
      <w:r w:rsidR="004D6A7C" w:rsidRPr="006F642B">
        <w:rPr>
          <w:rFonts w:ascii="Geomanist" w:hAnsi="Geomanist"/>
          <w:sz w:val="18"/>
          <w:szCs w:val="18"/>
          <w:lang w:val="es-MX"/>
        </w:rPr>
        <w:t>Área de Quejas, Denuncias e Investigaciones</w:t>
      </w:r>
      <w:r w:rsidRPr="006F642B">
        <w:rPr>
          <w:rFonts w:ascii="Geomanist" w:eastAsia="Montserrat" w:hAnsi="Geomanist" w:cs="Montserrat"/>
          <w:sz w:val="18"/>
          <w:szCs w:val="18"/>
          <w:lang w:val="es-MX"/>
        </w:rPr>
        <w:t xml:space="preserve"> </w:t>
      </w:r>
      <w:r w:rsidR="004D6A7C" w:rsidRPr="006F642B">
        <w:rPr>
          <w:rFonts w:ascii="Geomanist" w:eastAsia="Montserrat" w:hAnsi="Geomanist" w:cs="Montserrat"/>
          <w:sz w:val="18"/>
          <w:szCs w:val="18"/>
          <w:lang w:val="es-MX"/>
        </w:rPr>
        <w:t xml:space="preserve">del </w:t>
      </w:r>
      <w:r w:rsidRPr="006F642B">
        <w:rPr>
          <w:rFonts w:ascii="Geomanist" w:eastAsia="Montserrat" w:hAnsi="Geomanist" w:cs="Montserrat"/>
          <w:sz w:val="18"/>
          <w:szCs w:val="18"/>
          <w:lang w:val="es-MX"/>
        </w:rPr>
        <w:t>OICE-SEGALMEX de los expedientes referidos, toda vez que su publicación puede obstruir las actividades de verificación, inspección y auditoría relativas al cumplimiento de las leyes, por el periodo de 1 año, con fundamento en el artículo 110, fracción VI, de la Ley Federal de Transparencia y Acceso a la Información Pública.</w:t>
      </w:r>
    </w:p>
    <w:p w14:paraId="1738DAC0" w14:textId="095A627C" w:rsidR="00BA7EC2" w:rsidRPr="006F642B" w:rsidRDefault="00BA7EC2" w:rsidP="0074445D">
      <w:pPr>
        <w:ind w:right="-19"/>
        <w:jc w:val="both"/>
        <w:rPr>
          <w:rFonts w:ascii="Geomanist" w:eastAsia="Montserrat" w:hAnsi="Geomanist" w:cs="Montserrat"/>
          <w:sz w:val="18"/>
          <w:szCs w:val="18"/>
          <w:lang w:val="es-MX"/>
        </w:rPr>
      </w:pPr>
    </w:p>
    <w:p w14:paraId="6B80F494" w14:textId="345CB253" w:rsidR="00A0446B" w:rsidRPr="006F642B" w:rsidRDefault="00A0446B" w:rsidP="0074445D">
      <w:pPr>
        <w:ind w:right="-19"/>
        <w:jc w:val="both"/>
        <w:rPr>
          <w:rFonts w:ascii="Geomanist" w:eastAsia="Montserrat" w:hAnsi="Geomanist" w:cs="Montserrat"/>
          <w:sz w:val="18"/>
          <w:szCs w:val="18"/>
          <w:lang w:val="es-MX"/>
        </w:rPr>
      </w:pPr>
      <w:r w:rsidRPr="006F642B">
        <w:rPr>
          <w:rFonts w:ascii="Geomanist" w:eastAsia="Montserrat" w:hAnsi="Geomanist" w:cs="Montserrat"/>
          <w:sz w:val="18"/>
          <w:szCs w:val="18"/>
          <w:lang w:val="es-MX"/>
        </w:rPr>
        <w:t>Se exhorta a efecto de tener en consideración lo dispuesto en el artículo Vigésimo de los Lineamientos para la atención, investigación y conclusión de quejas y denuncias, toda vez que los titulares de las áreas deberán determinar el plazo de reserva que sea estrictamente necesario para proteger la información, de conformidad con el artículo Trigésimo Cuarto de los Lineamientos generales en materia de clasificación y desclasificación de información, así como para la elaboración de versiones públicas</w:t>
      </w:r>
    </w:p>
    <w:p w14:paraId="35E74497" w14:textId="77777777" w:rsidR="00A0446B" w:rsidRPr="006F642B" w:rsidRDefault="00A0446B" w:rsidP="0074445D">
      <w:pPr>
        <w:ind w:right="-19"/>
        <w:jc w:val="both"/>
        <w:rPr>
          <w:rFonts w:ascii="Geomanist" w:eastAsia="Montserrat" w:hAnsi="Geomanist" w:cs="Montserrat"/>
          <w:sz w:val="18"/>
          <w:szCs w:val="18"/>
          <w:lang w:val="es-MX"/>
        </w:rPr>
      </w:pPr>
    </w:p>
    <w:p w14:paraId="7B2CB7CF" w14:textId="04E0E777" w:rsidR="0074445D" w:rsidRPr="006F642B" w:rsidRDefault="0074445D" w:rsidP="0074445D">
      <w:pPr>
        <w:ind w:right="-19"/>
        <w:jc w:val="both"/>
        <w:rPr>
          <w:rFonts w:ascii="Geomanist" w:eastAsia="Montserrat" w:hAnsi="Geomanist" w:cs="Montserrat"/>
          <w:sz w:val="18"/>
          <w:szCs w:val="18"/>
          <w:lang w:val="es-MX"/>
        </w:rPr>
      </w:pPr>
      <w:r w:rsidRPr="006F642B">
        <w:rPr>
          <w:rFonts w:ascii="Geomanist" w:hAnsi="Geomanist"/>
          <w:b/>
          <w:sz w:val="18"/>
          <w:szCs w:val="18"/>
          <w:lang w:val="es-MX"/>
        </w:rPr>
        <w:t xml:space="preserve">III.A.2.2.ORD.41.24: </w:t>
      </w:r>
      <w:r w:rsidRPr="006F642B">
        <w:rPr>
          <w:rFonts w:ascii="Geomanist" w:eastAsia="Montserrat" w:hAnsi="Geomanist" w:cs="Montserrat"/>
          <w:b/>
          <w:sz w:val="18"/>
          <w:szCs w:val="18"/>
          <w:lang w:val="es-MX"/>
        </w:rPr>
        <w:t xml:space="preserve"> CONFIRMAR</w:t>
      </w:r>
      <w:r w:rsidRPr="006F642B">
        <w:rPr>
          <w:rFonts w:ascii="Geomanist" w:eastAsia="Montserrat" w:hAnsi="Geomanist" w:cs="Montserrat"/>
          <w:sz w:val="18"/>
          <w:szCs w:val="18"/>
          <w:lang w:val="es-MX"/>
        </w:rPr>
        <w:t xml:space="preserve"> la clasificación de la información como reservada invocada por</w:t>
      </w:r>
      <w:r w:rsidR="004D6A7C" w:rsidRPr="006F642B">
        <w:rPr>
          <w:rFonts w:ascii="Geomanist" w:eastAsia="Montserrat" w:hAnsi="Geomanist" w:cs="Montserrat"/>
          <w:sz w:val="18"/>
          <w:szCs w:val="18"/>
          <w:lang w:val="es-MX"/>
        </w:rPr>
        <w:t xml:space="preserve"> </w:t>
      </w:r>
      <w:r w:rsidR="00A0446B" w:rsidRPr="006F642B">
        <w:rPr>
          <w:rFonts w:ascii="Geomanist" w:hAnsi="Geomanist"/>
          <w:sz w:val="18"/>
          <w:szCs w:val="18"/>
          <w:lang w:val="es-MX"/>
        </w:rPr>
        <w:t>el</w:t>
      </w:r>
      <w:r w:rsidR="004D6A7C" w:rsidRPr="006F642B">
        <w:rPr>
          <w:rFonts w:ascii="Geomanist" w:hAnsi="Geomanist"/>
          <w:sz w:val="18"/>
          <w:szCs w:val="18"/>
          <w:lang w:val="es-MX"/>
        </w:rPr>
        <w:t xml:space="preserve"> </w:t>
      </w:r>
      <w:r w:rsidR="00A0446B" w:rsidRPr="006F642B">
        <w:rPr>
          <w:rFonts w:ascii="Geomanist" w:hAnsi="Geomanist"/>
          <w:sz w:val="18"/>
          <w:szCs w:val="18"/>
          <w:lang w:val="es-MX"/>
        </w:rPr>
        <w:t>Área</w:t>
      </w:r>
      <w:r w:rsidR="004D6A7C" w:rsidRPr="006F642B">
        <w:rPr>
          <w:rFonts w:ascii="Geomanist" w:hAnsi="Geomanist"/>
          <w:sz w:val="18"/>
          <w:szCs w:val="18"/>
          <w:lang w:val="es-MX"/>
        </w:rPr>
        <w:t xml:space="preserve"> de Responsabilidades</w:t>
      </w:r>
      <w:r w:rsidRPr="006F642B">
        <w:rPr>
          <w:rFonts w:ascii="Geomanist" w:eastAsia="Montserrat" w:hAnsi="Geomanist" w:cs="Montserrat"/>
          <w:sz w:val="18"/>
          <w:szCs w:val="18"/>
          <w:lang w:val="es-MX"/>
        </w:rPr>
        <w:t xml:space="preserve"> </w:t>
      </w:r>
      <w:r w:rsidR="004D6A7C" w:rsidRPr="006F642B">
        <w:rPr>
          <w:rFonts w:ascii="Geomanist" w:eastAsia="Montserrat" w:hAnsi="Geomanist" w:cs="Montserrat"/>
          <w:sz w:val="18"/>
          <w:szCs w:val="18"/>
          <w:lang w:val="es-MX"/>
        </w:rPr>
        <w:t>d</w:t>
      </w:r>
      <w:r w:rsidRPr="006F642B">
        <w:rPr>
          <w:rFonts w:ascii="Geomanist" w:eastAsia="Montserrat" w:hAnsi="Geomanist" w:cs="Montserrat"/>
          <w:sz w:val="18"/>
          <w:szCs w:val="18"/>
          <w:lang w:val="es-MX"/>
        </w:rPr>
        <w:t xml:space="preserve">el </w:t>
      </w:r>
      <w:r w:rsidRPr="006F642B">
        <w:rPr>
          <w:rFonts w:ascii="Geomanist" w:hAnsi="Geomanist"/>
          <w:sz w:val="18"/>
          <w:szCs w:val="18"/>
          <w:lang w:val="es-MX"/>
        </w:rPr>
        <w:t xml:space="preserve">OICE-SEGALMEX </w:t>
      </w:r>
      <w:r w:rsidRPr="006F642B">
        <w:rPr>
          <w:rFonts w:ascii="Geomanist" w:eastAsia="Montserrat" w:hAnsi="Geomanist" w:cs="Montserrat"/>
          <w:sz w:val="18"/>
          <w:szCs w:val="18"/>
          <w:lang w:val="es-MX"/>
        </w:rPr>
        <w:t>de los expedientes referidos, toda vez que su publicación puede obstruir el procedimiento para fincar responsabilidad a los servidores públicos, en tanto no se haya dictado la resolución administrativa, por el periodo de 2 años, con fundamento en el artículo 110, fracción IX, de la Ley Federal de Transparencia y Acceso a la Información Pública.</w:t>
      </w:r>
    </w:p>
    <w:p w14:paraId="7D948C03" w14:textId="77777777" w:rsidR="00D031F6" w:rsidRPr="006F642B" w:rsidRDefault="00D031F6" w:rsidP="0074445D">
      <w:pPr>
        <w:ind w:right="-19"/>
        <w:jc w:val="both"/>
        <w:rPr>
          <w:rFonts w:ascii="Geomanist" w:eastAsia="Montserrat" w:hAnsi="Geomanist" w:cs="Montserrat"/>
          <w:sz w:val="18"/>
          <w:szCs w:val="18"/>
          <w:lang w:val="es-MX"/>
        </w:rPr>
      </w:pPr>
    </w:p>
    <w:p w14:paraId="46CC4D32" w14:textId="77777777" w:rsidR="007502E1" w:rsidRPr="006F642B" w:rsidRDefault="007502E1" w:rsidP="007502E1">
      <w:pPr>
        <w:ind w:right="38"/>
        <w:jc w:val="both"/>
        <w:rPr>
          <w:rFonts w:ascii="Geomanist" w:eastAsia="Montserrat" w:hAnsi="Geomanist" w:cs="Montserrat"/>
          <w:b/>
          <w:sz w:val="18"/>
          <w:szCs w:val="18"/>
          <w:lang w:val="es-MX"/>
        </w:rPr>
      </w:pPr>
      <w:r w:rsidRPr="006F642B">
        <w:rPr>
          <w:rFonts w:ascii="Geomanist" w:eastAsia="Montserrat" w:hAnsi="Geomanist" w:cs="Montserrat"/>
          <w:b/>
          <w:sz w:val="18"/>
          <w:szCs w:val="18"/>
          <w:lang w:val="es-MX"/>
        </w:rPr>
        <w:t>A.</w:t>
      </w:r>
      <w:r w:rsidR="0074445D" w:rsidRPr="006F642B">
        <w:rPr>
          <w:rFonts w:ascii="Geomanist" w:eastAsia="Montserrat" w:hAnsi="Geomanist" w:cs="Montserrat"/>
          <w:b/>
          <w:sz w:val="18"/>
          <w:szCs w:val="18"/>
          <w:lang w:val="es-MX"/>
        </w:rPr>
        <w:t>3</w:t>
      </w:r>
      <w:r w:rsidRPr="006F642B">
        <w:rPr>
          <w:rFonts w:ascii="Geomanist" w:eastAsia="Montserrat" w:hAnsi="Geomanist" w:cs="Montserrat"/>
          <w:b/>
          <w:sz w:val="18"/>
          <w:szCs w:val="18"/>
          <w:lang w:val="es-MX"/>
        </w:rPr>
        <w:t xml:space="preserve"> Folio </w:t>
      </w:r>
      <w:r w:rsidR="00227EDD" w:rsidRPr="006F642B">
        <w:rPr>
          <w:rFonts w:ascii="Geomanist" w:eastAsia="Montserrat" w:hAnsi="Geomanist" w:cs="Montserrat"/>
          <w:b/>
          <w:sz w:val="18"/>
          <w:szCs w:val="18"/>
          <w:lang w:val="es-MX"/>
        </w:rPr>
        <w:t xml:space="preserve">330026524002408 </w:t>
      </w:r>
      <w:r w:rsidRPr="006F642B">
        <w:rPr>
          <w:rFonts w:ascii="Geomanist" w:eastAsia="Montserrat" w:hAnsi="Geomanist" w:cs="Montserrat"/>
          <w:b/>
          <w:sz w:val="18"/>
          <w:szCs w:val="18"/>
          <w:lang w:val="es-MX"/>
        </w:rPr>
        <w:t>RRA 11700/24</w:t>
      </w:r>
    </w:p>
    <w:p w14:paraId="26BA459E" w14:textId="77777777" w:rsidR="007502E1" w:rsidRPr="006F642B" w:rsidRDefault="007502E1" w:rsidP="007502E1">
      <w:pPr>
        <w:ind w:right="38"/>
        <w:jc w:val="both"/>
        <w:rPr>
          <w:rFonts w:ascii="Geomanist" w:eastAsia="Montserrat" w:hAnsi="Geomanist" w:cs="Montserrat"/>
          <w:b/>
          <w:sz w:val="18"/>
          <w:szCs w:val="18"/>
          <w:lang w:val="es-MX"/>
        </w:rPr>
      </w:pPr>
    </w:p>
    <w:p w14:paraId="530D78B1" w14:textId="77777777" w:rsidR="007502E1" w:rsidRPr="006F642B" w:rsidRDefault="007502E1" w:rsidP="007502E1">
      <w:pPr>
        <w:shd w:val="clear" w:color="auto" w:fill="FFFFFF"/>
        <w:ind w:right="45" w:hanging="2"/>
        <w:jc w:val="both"/>
        <w:rPr>
          <w:rFonts w:ascii="Geomanist" w:eastAsia="Montserrat" w:hAnsi="Geomanist" w:cs="Montserrat"/>
          <w:sz w:val="18"/>
          <w:szCs w:val="18"/>
          <w:lang w:val="es-MX"/>
        </w:rPr>
      </w:pPr>
      <w:r w:rsidRPr="006F642B">
        <w:rPr>
          <w:rFonts w:ascii="Geomanist" w:eastAsia="Montserrat" w:hAnsi="Geomanist" w:cs="Montserrat"/>
          <w:sz w:val="18"/>
          <w:szCs w:val="18"/>
          <w:lang w:val="es-MX"/>
        </w:rPr>
        <w:t xml:space="preserve">El Pleno del Instituto Nacional de Transparencia, Acceso a la Información y Protección de Datos Personales (INAI) al resolver el recurso de revisión determinó: </w:t>
      </w:r>
    </w:p>
    <w:p w14:paraId="46DC0447" w14:textId="77777777" w:rsidR="007502E1" w:rsidRPr="006F642B" w:rsidRDefault="007502E1" w:rsidP="007502E1">
      <w:pPr>
        <w:shd w:val="clear" w:color="auto" w:fill="FFFFFF"/>
        <w:ind w:right="45" w:hanging="2"/>
        <w:jc w:val="both"/>
        <w:rPr>
          <w:rFonts w:ascii="Geomanist" w:eastAsia="Montserrat" w:hAnsi="Geomanist" w:cs="Montserrat"/>
          <w:sz w:val="18"/>
          <w:szCs w:val="18"/>
          <w:lang w:val="es-MX"/>
        </w:rPr>
      </w:pPr>
    </w:p>
    <w:p w14:paraId="019CF9CE" w14:textId="77777777" w:rsidR="007502E1" w:rsidRPr="006F642B" w:rsidRDefault="007502E1" w:rsidP="002820B1">
      <w:pPr>
        <w:pStyle w:val="wordsection1"/>
        <w:ind w:leftChars="0" w:left="567" w:right="567" w:firstLineChars="0" w:firstLine="0"/>
        <w:jc w:val="both"/>
        <w:rPr>
          <w:rFonts w:ascii="Geomanist" w:hAnsi="Geomanist"/>
          <w:i/>
          <w:iCs/>
          <w:color w:val="000000"/>
          <w:sz w:val="17"/>
          <w:szCs w:val="17"/>
        </w:rPr>
      </w:pPr>
      <w:r w:rsidRPr="006F642B">
        <w:rPr>
          <w:rFonts w:ascii="Geomanist" w:hAnsi="Geomanist"/>
          <w:i/>
          <w:iCs/>
          <w:color w:val="000000"/>
          <w:sz w:val="17"/>
          <w:szCs w:val="17"/>
        </w:rPr>
        <w:t xml:space="preserve">"PRIMERO. Se REVOCA la respuesta emitida por el sujeto obligado, de acuerdo con el considerando Cuarto de la presente resolución </w:t>
      </w:r>
    </w:p>
    <w:p w14:paraId="7E27F76C" w14:textId="77777777" w:rsidR="007502E1" w:rsidRPr="006F642B" w:rsidRDefault="007502E1" w:rsidP="002820B1">
      <w:pPr>
        <w:pStyle w:val="wordsection1"/>
        <w:ind w:leftChars="0" w:left="567" w:right="567" w:firstLineChars="0" w:firstLine="0"/>
        <w:jc w:val="both"/>
        <w:rPr>
          <w:rFonts w:ascii="Geomanist" w:hAnsi="Geomanist"/>
          <w:i/>
          <w:iCs/>
          <w:color w:val="000000"/>
          <w:sz w:val="17"/>
          <w:szCs w:val="17"/>
        </w:rPr>
      </w:pPr>
      <w:r w:rsidRPr="006F642B">
        <w:rPr>
          <w:rFonts w:ascii="Geomanist" w:hAnsi="Geomanist"/>
          <w:i/>
          <w:iCs/>
          <w:color w:val="000000"/>
          <w:sz w:val="17"/>
          <w:szCs w:val="17"/>
        </w:rPr>
        <w:t>SEGUNDO. Se instruye al sujeto obligado para que, cumpla con la presente resolución en los siguientes términos:</w:t>
      </w:r>
    </w:p>
    <w:p w14:paraId="5E4BF527" w14:textId="77777777" w:rsidR="007502E1" w:rsidRPr="006F642B" w:rsidRDefault="007502E1" w:rsidP="002820B1">
      <w:pPr>
        <w:pStyle w:val="wordsection1"/>
        <w:ind w:leftChars="0" w:left="567" w:right="567" w:firstLineChars="0" w:firstLine="0"/>
        <w:jc w:val="both"/>
        <w:rPr>
          <w:rFonts w:ascii="Geomanist" w:hAnsi="Geomanist"/>
          <w:i/>
          <w:iCs/>
          <w:sz w:val="17"/>
          <w:szCs w:val="17"/>
        </w:rPr>
      </w:pPr>
      <w:r w:rsidRPr="006F642B">
        <w:rPr>
          <w:rFonts w:ascii="Segoe UI Symbol" w:hAnsi="Segoe UI Symbol" w:cs="Segoe UI Symbol"/>
          <w:i/>
          <w:iCs/>
          <w:color w:val="000000"/>
          <w:sz w:val="17"/>
          <w:szCs w:val="17"/>
        </w:rPr>
        <w:t>✓</w:t>
      </w:r>
      <w:r w:rsidRPr="006F642B">
        <w:rPr>
          <w:rFonts w:ascii="Geomanist" w:hAnsi="Geomanist"/>
          <w:i/>
          <w:iCs/>
          <w:color w:val="000000"/>
          <w:sz w:val="17"/>
          <w:szCs w:val="17"/>
        </w:rPr>
        <w:t xml:space="preserve"> Asuma competencia respecto de la información peticionada por la persona recurrente, realice una búsqueda exhaustiva en todas las unidades administrativas competentes, en las que no podrá omitir al Órgano Interno de Control en la Secretaría de Gobernación y emita la respuesta que en derecho corresponda." </w:t>
      </w:r>
      <w:r w:rsidRPr="006F642B">
        <w:rPr>
          <w:rFonts w:ascii="Geomanist" w:hAnsi="Geomanist"/>
          <w:i/>
          <w:iCs/>
          <w:sz w:val="17"/>
          <w:szCs w:val="17"/>
        </w:rPr>
        <w:t>(Sic)</w:t>
      </w:r>
    </w:p>
    <w:p w14:paraId="2308B568" w14:textId="77777777" w:rsidR="007502E1" w:rsidRPr="006F642B" w:rsidRDefault="007502E1" w:rsidP="007502E1">
      <w:pPr>
        <w:pStyle w:val="wordsection1"/>
        <w:ind w:left="0" w:right="567" w:hanging="2"/>
        <w:jc w:val="both"/>
        <w:rPr>
          <w:rFonts w:ascii="Geomanist" w:hAnsi="Geomanist"/>
          <w:i/>
          <w:iCs/>
          <w:color w:val="000000"/>
          <w:sz w:val="17"/>
          <w:szCs w:val="17"/>
        </w:rPr>
      </w:pPr>
    </w:p>
    <w:p w14:paraId="20242143" w14:textId="77777777" w:rsidR="007502E1" w:rsidRPr="006F642B" w:rsidRDefault="007502E1" w:rsidP="007502E1">
      <w:pPr>
        <w:pStyle w:val="Default"/>
        <w:ind w:left="0" w:hanging="2"/>
        <w:jc w:val="both"/>
        <w:rPr>
          <w:rFonts w:ascii="Geomanist" w:eastAsia="Montserrat" w:hAnsi="Geomanist" w:cs="Montserrat"/>
          <w:sz w:val="18"/>
          <w:szCs w:val="18"/>
        </w:rPr>
      </w:pPr>
      <w:r w:rsidRPr="006F642B">
        <w:rPr>
          <w:rFonts w:ascii="Geomanist" w:eastAsia="Montserrat" w:hAnsi="Geomanist" w:cs="Montserrat"/>
          <w:sz w:val="18"/>
          <w:szCs w:val="18"/>
        </w:rPr>
        <w:t xml:space="preserve">En cumplimiento a la resolución se turnó para su atención al Área de Especialidad en Quejas, Denuncias e Investigaciones (AEQDI), al Área de Especialidad en Responsabilidades (AER), al Área de Especialidad en Control Interno (AECI) y al Área de Especialidad en Contrataciones Públicas (AECP) en el Ramo Gobernación. </w:t>
      </w:r>
    </w:p>
    <w:p w14:paraId="251CCFF3" w14:textId="77777777" w:rsidR="007502E1" w:rsidRPr="006F642B" w:rsidRDefault="007502E1" w:rsidP="007502E1">
      <w:pPr>
        <w:pStyle w:val="Default"/>
        <w:ind w:left="0" w:hanging="2"/>
        <w:jc w:val="both"/>
        <w:rPr>
          <w:rFonts w:ascii="Geomanist" w:eastAsia="Montserrat" w:hAnsi="Geomanist" w:cs="Montserrat"/>
          <w:sz w:val="18"/>
          <w:szCs w:val="18"/>
        </w:rPr>
      </w:pPr>
    </w:p>
    <w:p w14:paraId="5D625120" w14:textId="77777777" w:rsidR="007502E1" w:rsidRPr="006F642B" w:rsidRDefault="007502E1" w:rsidP="007502E1">
      <w:pPr>
        <w:pStyle w:val="Default"/>
        <w:ind w:left="0" w:hanging="2"/>
        <w:jc w:val="both"/>
        <w:rPr>
          <w:rFonts w:ascii="Geomanist" w:eastAsia="Montserrat" w:hAnsi="Geomanist" w:cs="Montserrat"/>
          <w:sz w:val="18"/>
          <w:szCs w:val="18"/>
        </w:rPr>
      </w:pPr>
      <w:r w:rsidRPr="006F642B">
        <w:rPr>
          <w:rFonts w:ascii="Geomanist" w:eastAsia="Montserrat" w:hAnsi="Geomanist" w:cs="Montserrat"/>
          <w:sz w:val="18"/>
          <w:szCs w:val="18"/>
        </w:rPr>
        <w:lastRenderedPageBreak/>
        <w:t xml:space="preserve">Al respecto el AEQDI en el Ramo Gobernación </w:t>
      </w:r>
      <w:r w:rsidRPr="006F642B">
        <w:rPr>
          <w:rFonts w:ascii="Geomanist" w:eastAsia="Montserrat" w:hAnsi="Geomanist" w:cs="Montserrat"/>
          <w:bCs/>
          <w:color w:val="000000" w:themeColor="text1"/>
          <w:sz w:val="18"/>
          <w:szCs w:val="18"/>
        </w:rPr>
        <w:t>solicitó al Comité de Transparencia la clasificación de confidencialidad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1FCF2D24" w14:textId="77777777" w:rsidR="007502E1" w:rsidRPr="006F642B" w:rsidRDefault="007502E1" w:rsidP="007502E1">
      <w:pPr>
        <w:jc w:val="both"/>
        <w:rPr>
          <w:rFonts w:ascii="Geomanist" w:eastAsia="Montserrat" w:hAnsi="Geomanist" w:cs="Montserrat"/>
          <w:bCs/>
          <w:color w:val="000000" w:themeColor="text1"/>
          <w:sz w:val="18"/>
          <w:szCs w:val="18"/>
          <w:lang w:val="es-MX"/>
        </w:rPr>
      </w:pPr>
    </w:p>
    <w:p w14:paraId="6A0382DC" w14:textId="77777777" w:rsidR="007502E1" w:rsidRPr="006F642B" w:rsidRDefault="007502E1" w:rsidP="007502E1">
      <w:pPr>
        <w:jc w:val="both"/>
        <w:rPr>
          <w:rFonts w:ascii="Geomanist" w:eastAsia="Montserrat" w:hAnsi="Geomanist" w:cs="Montserrat"/>
          <w:sz w:val="18"/>
          <w:szCs w:val="18"/>
          <w:lang w:val="es-MX"/>
        </w:rPr>
      </w:pPr>
      <w:r w:rsidRPr="006F642B">
        <w:rPr>
          <w:rFonts w:ascii="Geomanist" w:eastAsia="Montserrat" w:hAnsi="Geomanist" w:cs="Montserrat"/>
          <w:sz w:val="18"/>
          <w:szCs w:val="18"/>
          <w:lang w:val="es-MX"/>
        </w:rPr>
        <w:t>En consecuencia, se emite la siguiente resolución por unanimidad:</w:t>
      </w:r>
    </w:p>
    <w:p w14:paraId="23C02863" w14:textId="77777777" w:rsidR="007502E1" w:rsidRPr="006F642B" w:rsidRDefault="007502E1" w:rsidP="007502E1">
      <w:pPr>
        <w:jc w:val="both"/>
        <w:rPr>
          <w:rFonts w:ascii="Geomanist" w:eastAsia="Montserrat" w:hAnsi="Geomanist" w:cs="Montserrat"/>
          <w:b/>
          <w:sz w:val="18"/>
          <w:szCs w:val="18"/>
          <w:lang w:val="es-MX"/>
        </w:rPr>
      </w:pPr>
    </w:p>
    <w:p w14:paraId="1DDA181D" w14:textId="77777777" w:rsidR="00A01DEA" w:rsidRPr="006F642B" w:rsidRDefault="007502E1" w:rsidP="0022190E">
      <w:pPr>
        <w:jc w:val="both"/>
        <w:rPr>
          <w:rFonts w:ascii="Geomanist" w:hAnsi="Geomanist"/>
          <w:sz w:val="18"/>
          <w:szCs w:val="18"/>
          <w:lang w:val="es-MX"/>
        </w:rPr>
      </w:pPr>
      <w:r w:rsidRPr="006F642B">
        <w:rPr>
          <w:rFonts w:ascii="Geomanist" w:hAnsi="Geomanist"/>
          <w:b/>
          <w:sz w:val="18"/>
          <w:szCs w:val="18"/>
          <w:lang w:val="es-MX"/>
        </w:rPr>
        <w:t>III.A.</w:t>
      </w:r>
      <w:r w:rsidR="0074445D" w:rsidRPr="006F642B">
        <w:rPr>
          <w:rFonts w:ascii="Geomanist" w:hAnsi="Geomanist"/>
          <w:b/>
          <w:sz w:val="18"/>
          <w:szCs w:val="18"/>
          <w:lang w:val="es-MX"/>
        </w:rPr>
        <w:t>3</w:t>
      </w:r>
      <w:r w:rsidRPr="006F642B">
        <w:rPr>
          <w:rFonts w:ascii="Geomanist" w:hAnsi="Geomanist"/>
          <w:b/>
          <w:sz w:val="18"/>
          <w:szCs w:val="18"/>
          <w:lang w:val="es-MX"/>
        </w:rPr>
        <w:t xml:space="preserve">.ORD.41.24: </w:t>
      </w:r>
      <w:r w:rsidRPr="006F642B">
        <w:rPr>
          <w:rFonts w:ascii="Geomanist" w:eastAsia="Montserrat" w:hAnsi="Geomanist" w:cs="Montserrat"/>
          <w:b/>
          <w:sz w:val="18"/>
          <w:szCs w:val="18"/>
          <w:lang w:val="es-MX"/>
        </w:rPr>
        <w:t>CONFIRMAR</w:t>
      </w:r>
      <w:r w:rsidRPr="006F642B">
        <w:rPr>
          <w:rFonts w:ascii="Geomanist" w:eastAsia="Montserrat" w:hAnsi="Geomanist" w:cs="Montserrat"/>
          <w:sz w:val="18"/>
          <w:szCs w:val="18"/>
          <w:lang w:val="es-MX"/>
        </w:rPr>
        <w:t xml:space="preserve"> la clasificación de la información como confidencial invocada por</w:t>
      </w:r>
      <w:r w:rsidRPr="006F642B">
        <w:rPr>
          <w:rFonts w:ascii="Geomanist" w:eastAsia="Montserrat" w:hAnsi="Geomanist" w:cs="Montserrat"/>
          <w:color w:val="000000" w:themeColor="text1"/>
          <w:sz w:val="18"/>
          <w:szCs w:val="18"/>
          <w:lang w:val="es-MX"/>
        </w:rPr>
        <w:t xml:space="preserve"> el AEQDI Ramo Gobernación respecto </w:t>
      </w:r>
      <w:r w:rsidRPr="006F642B">
        <w:rPr>
          <w:rFonts w:ascii="Geomanist" w:eastAsia="Montserrat" w:hAnsi="Geomanist" w:cs="Montserrat"/>
          <w:sz w:val="18"/>
          <w:szCs w:val="18"/>
          <w:lang w:val="es-MX"/>
        </w:rPr>
        <w:t>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255EEAA3" w14:textId="77777777" w:rsidR="00C66C13" w:rsidRPr="006F642B" w:rsidRDefault="00C66C13" w:rsidP="005D4AD1">
      <w:pPr>
        <w:jc w:val="center"/>
        <w:rPr>
          <w:rFonts w:ascii="Geomanist" w:hAnsi="Geomanist"/>
          <w:b/>
          <w:sz w:val="18"/>
          <w:szCs w:val="18"/>
          <w:lang w:val="es-MX"/>
        </w:rPr>
      </w:pPr>
    </w:p>
    <w:p w14:paraId="53B67BDD" w14:textId="77777777" w:rsidR="00D93ACD" w:rsidRPr="006F642B" w:rsidRDefault="007502E1" w:rsidP="00A942C0">
      <w:pPr>
        <w:jc w:val="center"/>
        <w:rPr>
          <w:rFonts w:ascii="Geomanist" w:hAnsi="Geomanist"/>
          <w:b/>
          <w:sz w:val="18"/>
          <w:szCs w:val="18"/>
          <w:lang w:val="es-MX"/>
        </w:rPr>
      </w:pPr>
      <w:r w:rsidRPr="006F642B">
        <w:rPr>
          <w:rFonts w:ascii="Geomanist" w:hAnsi="Geomanist"/>
          <w:b/>
          <w:sz w:val="18"/>
          <w:szCs w:val="18"/>
          <w:lang w:val="es-MX"/>
        </w:rPr>
        <w:t>C</w:t>
      </w:r>
      <w:r w:rsidR="00D031F6" w:rsidRPr="006F642B">
        <w:rPr>
          <w:rFonts w:ascii="Geomanist" w:hAnsi="Geomanist"/>
          <w:b/>
          <w:sz w:val="18"/>
          <w:szCs w:val="18"/>
          <w:lang w:val="es-MX"/>
        </w:rPr>
        <w:t>UA</w:t>
      </w:r>
      <w:r w:rsidRPr="006F642B">
        <w:rPr>
          <w:rFonts w:ascii="Geomanist" w:hAnsi="Geomanist"/>
          <w:b/>
          <w:sz w:val="18"/>
          <w:szCs w:val="18"/>
          <w:lang w:val="es-MX"/>
        </w:rPr>
        <w:t>R</w:t>
      </w:r>
      <w:r w:rsidR="00D031F6" w:rsidRPr="006F642B">
        <w:rPr>
          <w:rFonts w:ascii="Geomanist" w:hAnsi="Geomanist"/>
          <w:b/>
          <w:sz w:val="18"/>
          <w:szCs w:val="18"/>
          <w:lang w:val="es-MX"/>
        </w:rPr>
        <w:t>TO</w:t>
      </w:r>
      <w:r w:rsidR="005D4AD1" w:rsidRPr="006F642B">
        <w:rPr>
          <w:rFonts w:ascii="Geomanist" w:hAnsi="Geomanist"/>
          <w:b/>
          <w:sz w:val="18"/>
          <w:szCs w:val="18"/>
          <w:lang w:val="es-MX"/>
        </w:rPr>
        <w:t xml:space="preserve"> PUNTO DEL ORDEN DEL DÍA</w:t>
      </w:r>
    </w:p>
    <w:p w14:paraId="1ABABCDB" w14:textId="77777777" w:rsidR="00F22BAA" w:rsidRPr="006F642B" w:rsidRDefault="00F22BAA" w:rsidP="0031462A">
      <w:pPr>
        <w:jc w:val="both"/>
        <w:rPr>
          <w:rFonts w:ascii="Geomanist" w:hAnsi="Geomanist"/>
          <w:sz w:val="10"/>
          <w:szCs w:val="18"/>
          <w:lang w:val="es-MX"/>
        </w:rPr>
      </w:pPr>
    </w:p>
    <w:p w14:paraId="08EBE2CC" w14:textId="77777777" w:rsidR="00F22BAA" w:rsidRPr="006F642B" w:rsidRDefault="005D4AD1" w:rsidP="0031462A">
      <w:pPr>
        <w:jc w:val="both"/>
        <w:rPr>
          <w:rFonts w:ascii="Geomanist" w:hAnsi="Geomanist"/>
          <w:sz w:val="18"/>
          <w:szCs w:val="18"/>
          <w:lang w:val="es-MX"/>
        </w:rPr>
      </w:pPr>
      <w:r w:rsidRPr="006F642B">
        <w:rPr>
          <w:rFonts w:ascii="Geomanist" w:hAnsi="Geomanist"/>
          <w:b/>
          <w:sz w:val="18"/>
          <w:szCs w:val="18"/>
          <w:lang w:val="es-MX"/>
        </w:rPr>
        <w:t>I</w:t>
      </w:r>
      <w:r w:rsidR="00D031F6" w:rsidRPr="006F642B">
        <w:rPr>
          <w:rFonts w:ascii="Geomanist" w:hAnsi="Geomanist"/>
          <w:b/>
          <w:sz w:val="18"/>
          <w:szCs w:val="18"/>
          <w:lang w:val="es-MX"/>
        </w:rPr>
        <w:t>V</w:t>
      </w:r>
      <w:r w:rsidR="00F22BAA" w:rsidRPr="006F642B">
        <w:rPr>
          <w:rFonts w:ascii="Geomanist" w:hAnsi="Geomanist"/>
          <w:b/>
          <w:sz w:val="18"/>
          <w:szCs w:val="18"/>
          <w:lang w:val="es-MX"/>
        </w:rPr>
        <w:t>.  Solicitudes de acceso a la información en las que se analizará la ampliación de plazo para dar respuesta</w:t>
      </w:r>
    </w:p>
    <w:p w14:paraId="5C68594A" w14:textId="77777777" w:rsidR="00A942C0" w:rsidRPr="006F642B" w:rsidRDefault="00A942C0" w:rsidP="0031462A">
      <w:pPr>
        <w:jc w:val="both"/>
        <w:rPr>
          <w:rFonts w:ascii="Geomanist" w:hAnsi="Geomanist"/>
          <w:sz w:val="18"/>
          <w:szCs w:val="18"/>
          <w:lang w:val="es-MX"/>
        </w:rPr>
      </w:pPr>
    </w:p>
    <w:p w14:paraId="2A365A07" w14:textId="6F8A2580" w:rsidR="00F22BAA" w:rsidRPr="006F642B" w:rsidRDefault="00F22BAA" w:rsidP="0031462A">
      <w:pPr>
        <w:jc w:val="both"/>
        <w:rPr>
          <w:rFonts w:ascii="Geomanist" w:hAnsi="Geomanist"/>
          <w:sz w:val="18"/>
          <w:szCs w:val="18"/>
          <w:lang w:val="es-MX"/>
        </w:rPr>
      </w:pPr>
      <w:r w:rsidRPr="006F642B">
        <w:rPr>
          <w:rFonts w:ascii="Geomanist" w:hAnsi="Geomanist"/>
          <w:sz w:val="18"/>
          <w:szCs w:val="18"/>
          <w:lang w:val="es-MX"/>
        </w:rPr>
        <w:t xml:space="preserve">Se solicitó la ampliación de plazo para dar respuesta a las solicitudes que a continuación se indican, en virtud de encontrarse en análisis de respuesta: </w:t>
      </w:r>
    </w:p>
    <w:p w14:paraId="21CD9D4F" w14:textId="77777777" w:rsidR="002820B1" w:rsidRPr="006F642B" w:rsidRDefault="002820B1" w:rsidP="0031462A">
      <w:pPr>
        <w:jc w:val="both"/>
        <w:rPr>
          <w:rFonts w:ascii="Geomanist" w:hAnsi="Geomanist"/>
          <w:sz w:val="18"/>
          <w:szCs w:val="18"/>
          <w:lang w:val="es-MX"/>
        </w:rPr>
      </w:pPr>
    </w:p>
    <w:p w14:paraId="022898D6" w14:textId="77777777" w:rsidR="00AF10D6" w:rsidRPr="006F642B" w:rsidRDefault="00AF10D6" w:rsidP="002820B1">
      <w:pPr>
        <w:pStyle w:val="Prrafodelista"/>
        <w:numPr>
          <w:ilvl w:val="0"/>
          <w:numId w:val="33"/>
        </w:numPr>
        <w:ind w:left="3686" w:hanging="284"/>
        <w:jc w:val="both"/>
        <w:rPr>
          <w:rFonts w:ascii="Geomanist" w:hAnsi="Geomanist"/>
          <w:sz w:val="18"/>
          <w:szCs w:val="18"/>
          <w:lang w:val="es-MX"/>
        </w:rPr>
      </w:pPr>
      <w:r w:rsidRPr="006F642B">
        <w:rPr>
          <w:rFonts w:ascii="Geomanist" w:hAnsi="Geomanist"/>
          <w:sz w:val="18"/>
          <w:szCs w:val="18"/>
          <w:lang w:val="es-MX"/>
        </w:rPr>
        <w:t>Folio 330026524003029</w:t>
      </w:r>
    </w:p>
    <w:p w14:paraId="6A7BF87F" w14:textId="77777777" w:rsidR="00AF10D6" w:rsidRPr="006F642B" w:rsidRDefault="00AF10D6" w:rsidP="002820B1">
      <w:pPr>
        <w:pStyle w:val="Prrafodelista"/>
        <w:numPr>
          <w:ilvl w:val="0"/>
          <w:numId w:val="33"/>
        </w:numPr>
        <w:ind w:left="3686" w:hanging="284"/>
        <w:jc w:val="both"/>
        <w:rPr>
          <w:rFonts w:ascii="Geomanist" w:hAnsi="Geomanist"/>
          <w:sz w:val="18"/>
          <w:szCs w:val="18"/>
          <w:lang w:val="es-MX"/>
        </w:rPr>
      </w:pPr>
      <w:r w:rsidRPr="006F642B">
        <w:rPr>
          <w:rFonts w:ascii="Geomanist" w:hAnsi="Geomanist"/>
          <w:sz w:val="18"/>
          <w:szCs w:val="18"/>
          <w:lang w:val="es-MX"/>
        </w:rPr>
        <w:t>Folio 330026524003033</w:t>
      </w:r>
    </w:p>
    <w:p w14:paraId="30F9072B" w14:textId="77777777" w:rsidR="00AF10D6" w:rsidRPr="006F642B" w:rsidRDefault="00AF10D6" w:rsidP="002820B1">
      <w:pPr>
        <w:pStyle w:val="Prrafodelista"/>
        <w:numPr>
          <w:ilvl w:val="0"/>
          <w:numId w:val="33"/>
        </w:numPr>
        <w:ind w:left="3686" w:hanging="284"/>
        <w:jc w:val="both"/>
        <w:rPr>
          <w:rFonts w:ascii="Geomanist" w:hAnsi="Geomanist"/>
          <w:sz w:val="18"/>
          <w:szCs w:val="18"/>
          <w:lang w:val="es-MX"/>
        </w:rPr>
      </w:pPr>
      <w:r w:rsidRPr="006F642B">
        <w:rPr>
          <w:rFonts w:ascii="Geomanist" w:hAnsi="Geomanist"/>
          <w:sz w:val="18"/>
          <w:szCs w:val="18"/>
          <w:lang w:val="es-MX"/>
        </w:rPr>
        <w:t>Folio 330026524003037</w:t>
      </w:r>
    </w:p>
    <w:p w14:paraId="5C94BDBB" w14:textId="77777777" w:rsidR="00AF10D6" w:rsidRPr="006F642B" w:rsidRDefault="00AF10D6" w:rsidP="002820B1">
      <w:pPr>
        <w:pStyle w:val="Prrafodelista"/>
        <w:numPr>
          <w:ilvl w:val="0"/>
          <w:numId w:val="33"/>
        </w:numPr>
        <w:ind w:left="3686" w:hanging="284"/>
        <w:jc w:val="both"/>
        <w:rPr>
          <w:rFonts w:ascii="Geomanist" w:hAnsi="Geomanist"/>
          <w:sz w:val="18"/>
          <w:szCs w:val="18"/>
          <w:lang w:val="es-MX"/>
        </w:rPr>
      </w:pPr>
      <w:r w:rsidRPr="006F642B">
        <w:rPr>
          <w:rFonts w:ascii="Geomanist" w:hAnsi="Geomanist"/>
          <w:sz w:val="18"/>
          <w:szCs w:val="18"/>
          <w:lang w:val="es-MX"/>
        </w:rPr>
        <w:t>Folio 330026524003040</w:t>
      </w:r>
    </w:p>
    <w:p w14:paraId="513FA937" w14:textId="77777777" w:rsidR="00AF10D6" w:rsidRPr="006F642B" w:rsidRDefault="00AF10D6" w:rsidP="002820B1">
      <w:pPr>
        <w:pStyle w:val="Prrafodelista"/>
        <w:numPr>
          <w:ilvl w:val="0"/>
          <w:numId w:val="33"/>
        </w:numPr>
        <w:ind w:left="3686" w:hanging="284"/>
        <w:jc w:val="both"/>
        <w:rPr>
          <w:rFonts w:ascii="Geomanist" w:hAnsi="Geomanist"/>
          <w:sz w:val="18"/>
          <w:szCs w:val="18"/>
          <w:lang w:val="es-MX"/>
        </w:rPr>
      </w:pPr>
      <w:r w:rsidRPr="006F642B">
        <w:rPr>
          <w:rFonts w:ascii="Geomanist" w:hAnsi="Geomanist"/>
          <w:sz w:val="18"/>
          <w:szCs w:val="18"/>
          <w:lang w:val="es-MX"/>
        </w:rPr>
        <w:t>Folio 330026524003042</w:t>
      </w:r>
    </w:p>
    <w:p w14:paraId="124B8D9B" w14:textId="77777777" w:rsidR="00AF10D6" w:rsidRPr="006F642B" w:rsidRDefault="00AF10D6" w:rsidP="002820B1">
      <w:pPr>
        <w:pStyle w:val="Prrafodelista"/>
        <w:numPr>
          <w:ilvl w:val="0"/>
          <w:numId w:val="33"/>
        </w:numPr>
        <w:ind w:left="3686" w:hanging="284"/>
        <w:jc w:val="both"/>
        <w:rPr>
          <w:rFonts w:ascii="Geomanist" w:hAnsi="Geomanist"/>
          <w:sz w:val="18"/>
          <w:szCs w:val="18"/>
          <w:lang w:val="es-MX"/>
        </w:rPr>
      </w:pPr>
      <w:r w:rsidRPr="006F642B">
        <w:rPr>
          <w:rFonts w:ascii="Geomanist" w:hAnsi="Geomanist"/>
          <w:sz w:val="18"/>
          <w:szCs w:val="18"/>
          <w:lang w:val="es-MX"/>
        </w:rPr>
        <w:t>Folio 330026524003044</w:t>
      </w:r>
    </w:p>
    <w:p w14:paraId="778438FD" w14:textId="77777777" w:rsidR="00AF10D6" w:rsidRPr="006F642B" w:rsidRDefault="00AF10D6" w:rsidP="002820B1">
      <w:pPr>
        <w:pStyle w:val="Prrafodelista"/>
        <w:numPr>
          <w:ilvl w:val="0"/>
          <w:numId w:val="33"/>
        </w:numPr>
        <w:ind w:left="3686" w:hanging="284"/>
        <w:jc w:val="both"/>
        <w:rPr>
          <w:rFonts w:ascii="Geomanist" w:hAnsi="Geomanist"/>
          <w:sz w:val="18"/>
          <w:szCs w:val="18"/>
          <w:lang w:val="es-MX"/>
        </w:rPr>
      </w:pPr>
      <w:r w:rsidRPr="006F642B">
        <w:rPr>
          <w:rFonts w:ascii="Geomanist" w:hAnsi="Geomanist"/>
          <w:sz w:val="18"/>
          <w:szCs w:val="18"/>
          <w:lang w:val="es-MX"/>
        </w:rPr>
        <w:t>Folio 330026524003045</w:t>
      </w:r>
    </w:p>
    <w:p w14:paraId="268B3F44" w14:textId="77777777" w:rsidR="00AF10D6" w:rsidRPr="006F642B" w:rsidRDefault="00AF10D6" w:rsidP="002820B1">
      <w:pPr>
        <w:pStyle w:val="Prrafodelista"/>
        <w:numPr>
          <w:ilvl w:val="0"/>
          <w:numId w:val="33"/>
        </w:numPr>
        <w:ind w:left="3686" w:hanging="284"/>
        <w:jc w:val="both"/>
        <w:rPr>
          <w:rFonts w:ascii="Geomanist" w:hAnsi="Geomanist"/>
          <w:sz w:val="18"/>
          <w:szCs w:val="18"/>
          <w:lang w:val="es-MX"/>
        </w:rPr>
      </w:pPr>
      <w:r w:rsidRPr="006F642B">
        <w:rPr>
          <w:rFonts w:ascii="Geomanist" w:hAnsi="Geomanist"/>
          <w:sz w:val="18"/>
          <w:szCs w:val="18"/>
          <w:lang w:val="es-MX"/>
        </w:rPr>
        <w:t>Folio 330026524003053</w:t>
      </w:r>
    </w:p>
    <w:p w14:paraId="4706E932" w14:textId="77777777" w:rsidR="00AF10D6" w:rsidRPr="006F642B" w:rsidRDefault="00AF10D6" w:rsidP="002820B1">
      <w:pPr>
        <w:pStyle w:val="Prrafodelista"/>
        <w:numPr>
          <w:ilvl w:val="0"/>
          <w:numId w:val="33"/>
        </w:numPr>
        <w:ind w:left="3686" w:hanging="284"/>
        <w:jc w:val="both"/>
        <w:rPr>
          <w:rFonts w:ascii="Geomanist" w:hAnsi="Geomanist"/>
          <w:sz w:val="18"/>
          <w:szCs w:val="18"/>
          <w:lang w:val="es-MX"/>
        </w:rPr>
      </w:pPr>
      <w:r w:rsidRPr="006F642B">
        <w:rPr>
          <w:rFonts w:ascii="Geomanist" w:hAnsi="Geomanist"/>
          <w:sz w:val="18"/>
          <w:szCs w:val="18"/>
          <w:lang w:val="es-MX"/>
        </w:rPr>
        <w:t>Folio 330026524003054</w:t>
      </w:r>
    </w:p>
    <w:p w14:paraId="6F2D06AB" w14:textId="77777777" w:rsidR="00AF10D6" w:rsidRPr="006F642B" w:rsidRDefault="00AF10D6" w:rsidP="002820B1">
      <w:pPr>
        <w:pStyle w:val="Prrafodelista"/>
        <w:numPr>
          <w:ilvl w:val="0"/>
          <w:numId w:val="33"/>
        </w:numPr>
        <w:ind w:left="3686" w:hanging="284"/>
        <w:jc w:val="both"/>
        <w:rPr>
          <w:rFonts w:ascii="Geomanist" w:hAnsi="Geomanist"/>
          <w:sz w:val="18"/>
          <w:szCs w:val="18"/>
          <w:lang w:val="es-MX"/>
        </w:rPr>
      </w:pPr>
      <w:r w:rsidRPr="006F642B">
        <w:rPr>
          <w:rFonts w:ascii="Geomanist" w:hAnsi="Geomanist"/>
          <w:sz w:val="18"/>
          <w:szCs w:val="18"/>
          <w:lang w:val="es-MX"/>
        </w:rPr>
        <w:t>Folio 330026524003060</w:t>
      </w:r>
    </w:p>
    <w:p w14:paraId="2D65B05B" w14:textId="59A4A7C2" w:rsidR="00AF10D6" w:rsidRPr="006F642B" w:rsidRDefault="00AF10D6" w:rsidP="002820B1">
      <w:pPr>
        <w:pStyle w:val="Prrafodelista"/>
        <w:numPr>
          <w:ilvl w:val="0"/>
          <w:numId w:val="33"/>
        </w:numPr>
        <w:ind w:left="3686" w:hanging="284"/>
        <w:jc w:val="both"/>
        <w:rPr>
          <w:rFonts w:ascii="Geomanist" w:hAnsi="Geomanist"/>
          <w:sz w:val="18"/>
          <w:szCs w:val="18"/>
          <w:lang w:val="es-MX"/>
        </w:rPr>
      </w:pPr>
      <w:r w:rsidRPr="006F642B">
        <w:rPr>
          <w:rFonts w:ascii="Geomanist" w:hAnsi="Geomanist"/>
          <w:sz w:val="18"/>
          <w:szCs w:val="18"/>
          <w:lang w:val="es-MX"/>
        </w:rPr>
        <w:t>Folio 330026524003061</w:t>
      </w:r>
    </w:p>
    <w:p w14:paraId="1CC49871" w14:textId="2EDC3C25" w:rsidR="008207F7" w:rsidRPr="006F642B" w:rsidRDefault="008207F7" w:rsidP="002820B1">
      <w:pPr>
        <w:pStyle w:val="Prrafodelista"/>
        <w:numPr>
          <w:ilvl w:val="0"/>
          <w:numId w:val="33"/>
        </w:numPr>
        <w:ind w:left="3686" w:hanging="284"/>
        <w:jc w:val="both"/>
        <w:rPr>
          <w:rFonts w:ascii="Geomanist" w:hAnsi="Geomanist"/>
          <w:sz w:val="18"/>
          <w:szCs w:val="18"/>
          <w:lang w:val="es-MX"/>
        </w:rPr>
      </w:pPr>
      <w:r w:rsidRPr="006F642B">
        <w:rPr>
          <w:rFonts w:ascii="Geomanist" w:hAnsi="Geomanist"/>
          <w:sz w:val="18"/>
          <w:szCs w:val="18"/>
          <w:lang w:val="es-MX"/>
        </w:rPr>
        <w:t>Folio 330026524003062</w:t>
      </w:r>
    </w:p>
    <w:p w14:paraId="312B4BA1" w14:textId="77777777" w:rsidR="00AF10D6" w:rsidRPr="006F642B" w:rsidRDefault="00AF10D6" w:rsidP="002820B1">
      <w:pPr>
        <w:pStyle w:val="Prrafodelista"/>
        <w:numPr>
          <w:ilvl w:val="0"/>
          <w:numId w:val="33"/>
        </w:numPr>
        <w:ind w:left="3686" w:hanging="284"/>
        <w:jc w:val="both"/>
        <w:rPr>
          <w:rFonts w:ascii="Geomanist" w:hAnsi="Geomanist"/>
          <w:sz w:val="18"/>
          <w:szCs w:val="18"/>
          <w:lang w:val="es-MX"/>
        </w:rPr>
      </w:pPr>
      <w:r w:rsidRPr="006F642B">
        <w:rPr>
          <w:rFonts w:ascii="Geomanist" w:hAnsi="Geomanist"/>
          <w:sz w:val="18"/>
          <w:szCs w:val="18"/>
          <w:lang w:val="es-MX"/>
        </w:rPr>
        <w:t>Folio 330026524003063</w:t>
      </w:r>
    </w:p>
    <w:p w14:paraId="65013EA5" w14:textId="77777777" w:rsidR="00AF10D6" w:rsidRPr="006F642B" w:rsidRDefault="00AF10D6" w:rsidP="002820B1">
      <w:pPr>
        <w:pStyle w:val="Prrafodelista"/>
        <w:numPr>
          <w:ilvl w:val="0"/>
          <w:numId w:val="33"/>
        </w:numPr>
        <w:ind w:left="3686" w:hanging="284"/>
        <w:jc w:val="both"/>
        <w:rPr>
          <w:rFonts w:ascii="Geomanist" w:hAnsi="Geomanist"/>
          <w:sz w:val="18"/>
          <w:szCs w:val="18"/>
          <w:lang w:val="es-MX"/>
        </w:rPr>
      </w:pPr>
      <w:r w:rsidRPr="006F642B">
        <w:rPr>
          <w:rFonts w:ascii="Geomanist" w:hAnsi="Geomanist"/>
          <w:sz w:val="18"/>
          <w:szCs w:val="18"/>
          <w:lang w:val="es-MX"/>
        </w:rPr>
        <w:t>Folio 330026524003064</w:t>
      </w:r>
    </w:p>
    <w:p w14:paraId="7BCD3401" w14:textId="10CDD21A" w:rsidR="00AF10D6" w:rsidRPr="006F642B" w:rsidRDefault="00AF10D6" w:rsidP="002820B1">
      <w:pPr>
        <w:pStyle w:val="Prrafodelista"/>
        <w:numPr>
          <w:ilvl w:val="0"/>
          <w:numId w:val="33"/>
        </w:numPr>
        <w:ind w:left="3686" w:hanging="284"/>
        <w:jc w:val="both"/>
        <w:rPr>
          <w:rFonts w:ascii="Geomanist" w:hAnsi="Geomanist"/>
          <w:sz w:val="18"/>
          <w:szCs w:val="18"/>
          <w:lang w:val="es-MX"/>
        </w:rPr>
      </w:pPr>
      <w:r w:rsidRPr="006F642B">
        <w:rPr>
          <w:rFonts w:ascii="Geomanist" w:hAnsi="Geomanist"/>
          <w:sz w:val="18"/>
          <w:szCs w:val="18"/>
          <w:lang w:val="es-MX"/>
        </w:rPr>
        <w:t>Folio 330026524003066</w:t>
      </w:r>
    </w:p>
    <w:p w14:paraId="4301EB17" w14:textId="4A0E4235" w:rsidR="008207F7" w:rsidRPr="006F642B" w:rsidRDefault="008207F7" w:rsidP="002820B1">
      <w:pPr>
        <w:pStyle w:val="Prrafodelista"/>
        <w:numPr>
          <w:ilvl w:val="0"/>
          <w:numId w:val="33"/>
        </w:numPr>
        <w:ind w:left="3686" w:hanging="284"/>
        <w:jc w:val="both"/>
        <w:rPr>
          <w:rFonts w:ascii="Geomanist" w:hAnsi="Geomanist"/>
          <w:sz w:val="18"/>
          <w:szCs w:val="18"/>
          <w:lang w:val="es-MX"/>
        </w:rPr>
      </w:pPr>
      <w:r w:rsidRPr="006F642B">
        <w:rPr>
          <w:rFonts w:ascii="Geomanist" w:hAnsi="Geomanist"/>
          <w:sz w:val="18"/>
          <w:szCs w:val="18"/>
          <w:lang w:val="es-MX"/>
        </w:rPr>
        <w:t>Folio 330026524003072</w:t>
      </w:r>
    </w:p>
    <w:p w14:paraId="0A50F211" w14:textId="3BCA086C" w:rsidR="00AF10D6" w:rsidRPr="006F642B" w:rsidRDefault="00AF10D6" w:rsidP="002820B1">
      <w:pPr>
        <w:pStyle w:val="Prrafodelista"/>
        <w:numPr>
          <w:ilvl w:val="0"/>
          <w:numId w:val="33"/>
        </w:numPr>
        <w:ind w:left="3686" w:hanging="284"/>
        <w:jc w:val="both"/>
        <w:rPr>
          <w:rFonts w:ascii="Geomanist" w:hAnsi="Geomanist"/>
          <w:sz w:val="18"/>
          <w:szCs w:val="18"/>
          <w:lang w:val="es-MX"/>
        </w:rPr>
      </w:pPr>
      <w:r w:rsidRPr="006F642B">
        <w:rPr>
          <w:rFonts w:ascii="Geomanist" w:hAnsi="Geomanist"/>
          <w:sz w:val="18"/>
          <w:szCs w:val="18"/>
          <w:lang w:val="es-MX"/>
        </w:rPr>
        <w:t>Folio 330026524003075</w:t>
      </w:r>
    </w:p>
    <w:p w14:paraId="50B1F378" w14:textId="5301F9EB" w:rsidR="00D2016D" w:rsidRPr="006F642B" w:rsidRDefault="00D2016D" w:rsidP="002820B1">
      <w:pPr>
        <w:pStyle w:val="Prrafodelista"/>
        <w:numPr>
          <w:ilvl w:val="0"/>
          <w:numId w:val="33"/>
        </w:numPr>
        <w:ind w:left="3686" w:hanging="284"/>
        <w:jc w:val="both"/>
        <w:rPr>
          <w:rFonts w:ascii="Geomanist" w:hAnsi="Geomanist"/>
          <w:sz w:val="18"/>
          <w:szCs w:val="18"/>
          <w:lang w:val="es-MX"/>
        </w:rPr>
      </w:pPr>
      <w:r w:rsidRPr="006F642B">
        <w:rPr>
          <w:rFonts w:ascii="Geomanist" w:hAnsi="Geomanist"/>
          <w:sz w:val="18"/>
          <w:szCs w:val="18"/>
          <w:lang w:val="es-MX"/>
        </w:rPr>
        <w:t>Folio 330026524003111</w:t>
      </w:r>
    </w:p>
    <w:p w14:paraId="5E6338A3" w14:textId="77777777" w:rsidR="00D93ACD" w:rsidRPr="006F642B" w:rsidRDefault="00D93ACD" w:rsidP="0031462A">
      <w:pPr>
        <w:jc w:val="both"/>
        <w:rPr>
          <w:rFonts w:ascii="Geomanist" w:hAnsi="Geomanist"/>
          <w:sz w:val="18"/>
          <w:szCs w:val="18"/>
          <w:lang w:val="es-MX"/>
        </w:rPr>
      </w:pPr>
    </w:p>
    <w:p w14:paraId="1F80A37A" w14:textId="77777777" w:rsidR="00F22BAA" w:rsidRPr="006F642B" w:rsidRDefault="00F22BAA" w:rsidP="0031462A">
      <w:pPr>
        <w:jc w:val="both"/>
        <w:rPr>
          <w:rFonts w:ascii="Geomanist" w:hAnsi="Geomanist"/>
          <w:sz w:val="18"/>
          <w:szCs w:val="18"/>
          <w:lang w:val="es-MX"/>
        </w:rPr>
      </w:pPr>
      <w:r w:rsidRPr="006F642B">
        <w:rPr>
          <w:rFonts w:ascii="Geomanist" w:hAnsi="Geomanist"/>
          <w:sz w:val="18"/>
          <w:szCs w:val="18"/>
          <w:lang w:val="es-MX"/>
        </w:rPr>
        <w:t>En consecuencia, se emite la siguiente resolución por unanimidad:</w:t>
      </w:r>
    </w:p>
    <w:p w14:paraId="250C4621" w14:textId="77777777" w:rsidR="00F22BAA" w:rsidRPr="006F642B" w:rsidRDefault="00F22BAA" w:rsidP="0031462A">
      <w:pPr>
        <w:jc w:val="both"/>
        <w:rPr>
          <w:rFonts w:ascii="Geomanist" w:hAnsi="Geomanist"/>
          <w:sz w:val="18"/>
          <w:szCs w:val="18"/>
          <w:lang w:val="es-MX"/>
        </w:rPr>
      </w:pPr>
    </w:p>
    <w:p w14:paraId="62EB2C6A" w14:textId="77777777" w:rsidR="00F22BAA" w:rsidRPr="006F642B" w:rsidRDefault="005D4AD1" w:rsidP="0031462A">
      <w:pPr>
        <w:jc w:val="both"/>
        <w:rPr>
          <w:rFonts w:ascii="Geomanist" w:hAnsi="Geomanist"/>
          <w:sz w:val="18"/>
          <w:szCs w:val="18"/>
          <w:lang w:val="es-MX"/>
        </w:rPr>
      </w:pPr>
      <w:r w:rsidRPr="006F642B">
        <w:rPr>
          <w:rFonts w:ascii="Geomanist" w:hAnsi="Geomanist"/>
          <w:b/>
          <w:sz w:val="18"/>
          <w:szCs w:val="18"/>
          <w:lang w:val="es-MX"/>
        </w:rPr>
        <w:t>I</w:t>
      </w:r>
      <w:r w:rsidR="00D031F6" w:rsidRPr="006F642B">
        <w:rPr>
          <w:rFonts w:ascii="Geomanist" w:hAnsi="Geomanist"/>
          <w:b/>
          <w:sz w:val="18"/>
          <w:szCs w:val="18"/>
          <w:lang w:val="es-MX"/>
        </w:rPr>
        <w:t>V</w:t>
      </w:r>
      <w:r w:rsidR="00B1695C" w:rsidRPr="006F642B">
        <w:rPr>
          <w:rFonts w:ascii="Geomanist" w:hAnsi="Geomanist"/>
          <w:b/>
          <w:sz w:val="18"/>
          <w:szCs w:val="18"/>
          <w:lang w:val="es-MX"/>
        </w:rPr>
        <w:t>.ORD.4</w:t>
      </w:r>
      <w:r w:rsidR="004949A0" w:rsidRPr="006F642B">
        <w:rPr>
          <w:rFonts w:ascii="Geomanist" w:hAnsi="Geomanist"/>
          <w:b/>
          <w:sz w:val="18"/>
          <w:szCs w:val="18"/>
          <w:lang w:val="es-MX"/>
        </w:rPr>
        <w:t>1</w:t>
      </w:r>
      <w:r w:rsidR="00F22BAA" w:rsidRPr="006F642B">
        <w:rPr>
          <w:rFonts w:ascii="Geomanist" w:hAnsi="Geomanist"/>
          <w:b/>
          <w:sz w:val="18"/>
          <w:szCs w:val="18"/>
          <w:lang w:val="es-MX"/>
        </w:rPr>
        <w:t>.24: CONFIRMAR</w:t>
      </w:r>
      <w:r w:rsidR="00F22BAA" w:rsidRPr="006F642B">
        <w:rPr>
          <w:rFonts w:ascii="Geomanist" w:hAnsi="Geomanist"/>
          <w:sz w:val="18"/>
          <w:szCs w:val="18"/>
          <w:lang w:val="es-MX"/>
        </w:rPr>
        <w:t xml:space="preserve"> la ampliación de plazo de respuesta para la atención de las solicitudes mencionadas, de conformidad con el artículo 135, de la Ley Federal de Transparencia y Acceso a la Información Pública.</w:t>
      </w:r>
    </w:p>
    <w:p w14:paraId="305F7D40" w14:textId="77777777" w:rsidR="00C66C13" w:rsidRPr="006F642B" w:rsidRDefault="00C66C13" w:rsidP="005D4AD1">
      <w:pPr>
        <w:jc w:val="center"/>
        <w:rPr>
          <w:rFonts w:ascii="Geomanist" w:hAnsi="Geomanist"/>
          <w:b/>
          <w:sz w:val="18"/>
          <w:szCs w:val="18"/>
          <w:lang w:val="es-MX"/>
        </w:rPr>
      </w:pPr>
    </w:p>
    <w:p w14:paraId="58266DE6" w14:textId="73FB312A" w:rsidR="005D4AD1" w:rsidRPr="006F642B" w:rsidRDefault="00D031F6" w:rsidP="005D4AD1">
      <w:pPr>
        <w:jc w:val="center"/>
        <w:rPr>
          <w:rFonts w:ascii="Geomanist" w:hAnsi="Geomanist"/>
          <w:b/>
          <w:sz w:val="18"/>
          <w:szCs w:val="18"/>
          <w:lang w:val="es-MX"/>
        </w:rPr>
      </w:pPr>
      <w:r w:rsidRPr="006F642B">
        <w:rPr>
          <w:rFonts w:ascii="Geomanist" w:hAnsi="Geomanist"/>
          <w:b/>
          <w:sz w:val="18"/>
          <w:szCs w:val="18"/>
          <w:lang w:val="es-MX"/>
        </w:rPr>
        <w:t>QUIN</w:t>
      </w:r>
      <w:r w:rsidR="005D4AD1" w:rsidRPr="006F642B">
        <w:rPr>
          <w:rFonts w:ascii="Geomanist" w:hAnsi="Geomanist"/>
          <w:b/>
          <w:sz w:val="18"/>
          <w:szCs w:val="18"/>
          <w:lang w:val="es-MX"/>
        </w:rPr>
        <w:t>TO PUNTO DEL ORDEN DEL DÍA</w:t>
      </w:r>
    </w:p>
    <w:p w14:paraId="5552E898" w14:textId="77777777" w:rsidR="005A7600" w:rsidRPr="006F642B" w:rsidRDefault="005A7600" w:rsidP="005D4AD1">
      <w:pPr>
        <w:jc w:val="center"/>
        <w:rPr>
          <w:rFonts w:ascii="Geomanist" w:hAnsi="Geomanist"/>
          <w:b/>
          <w:sz w:val="18"/>
          <w:szCs w:val="18"/>
          <w:lang w:val="es-MX"/>
        </w:rPr>
      </w:pPr>
    </w:p>
    <w:p w14:paraId="68B1F977" w14:textId="77777777" w:rsidR="005A7600" w:rsidRPr="006F642B" w:rsidRDefault="005A7600" w:rsidP="005A7600">
      <w:pPr>
        <w:jc w:val="both"/>
        <w:rPr>
          <w:rFonts w:ascii="Geomanist" w:hAnsi="Geomanist"/>
          <w:b/>
          <w:sz w:val="18"/>
          <w:szCs w:val="18"/>
          <w:lang w:val="es-MX"/>
        </w:rPr>
      </w:pPr>
      <w:r w:rsidRPr="006F642B">
        <w:rPr>
          <w:rFonts w:ascii="Geomanist" w:hAnsi="Geomanist"/>
          <w:b/>
          <w:sz w:val="18"/>
          <w:szCs w:val="18"/>
          <w:lang w:val="es-MX"/>
        </w:rPr>
        <w:t>V. Versión pública para dar cumplimiento a las obligaciones de transparencia previstas en la Ley General de Transparencia y Acceso a la Información Pública</w:t>
      </w:r>
    </w:p>
    <w:p w14:paraId="0EBC39CD" w14:textId="77777777" w:rsidR="005A7600" w:rsidRPr="006F642B" w:rsidRDefault="005A7600" w:rsidP="005A7600">
      <w:pPr>
        <w:jc w:val="both"/>
        <w:rPr>
          <w:rFonts w:ascii="Geomanist" w:hAnsi="Geomanist"/>
          <w:sz w:val="18"/>
          <w:szCs w:val="18"/>
          <w:lang w:val="es-MX"/>
        </w:rPr>
      </w:pPr>
    </w:p>
    <w:p w14:paraId="660232B4" w14:textId="24238D4F" w:rsidR="005A7600" w:rsidRPr="006F642B" w:rsidRDefault="002820B1" w:rsidP="002820B1">
      <w:pPr>
        <w:jc w:val="both"/>
        <w:rPr>
          <w:rFonts w:ascii="Geomanist" w:hAnsi="Geomanist"/>
          <w:b/>
          <w:sz w:val="18"/>
          <w:szCs w:val="18"/>
          <w:lang w:val="es-MX"/>
        </w:rPr>
      </w:pPr>
      <w:r w:rsidRPr="006F642B">
        <w:rPr>
          <w:rFonts w:ascii="Geomanist" w:hAnsi="Geomanist"/>
          <w:b/>
          <w:sz w:val="18"/>
          <w:szCs w:val="18"/>
          <w:lang w:val="es-MX"/>
        </w:rPr>
        <w:t xml:space="preserve">A. </w:t>
      </w:r>
      <w:r w:rsidR="005A7600" w:rsidRPr="006F642B">
        <w:rPr>
          <w:rFonts w:ascii="Geomanist" w:hAnsi="Geomanist"/>
          <w:b/>
          <w:sz w:val="18"/>
          <w:szCs w:val="18"/>
          <w:lang w:val="es-MX"/>
        </w:rPr>
        <w:t>Artículo 70, fracción XXVIII de la LGTAIP</w:t>
      </w:r>
    </w:p>
    <w:p w14:paraId="7D601D4C" w14:textId="77777777" w:rsidR="005A7600" w:rsidRPr="006F642B" w:rsidRDefault="005A7600" w:rsidP="005A7600">
      <w:pPr>
        <w:pStyle w:val="Prrafodelista"/>
        <w:jc w:val="both"/>
        <w:rPr>
          <w:rFonts w:ascii="Geomanist" w:hAnsi="Geomanist"/>
          <w:b/>
          <w:sz w:val="18"/>
          <w:szCs w:val="18"/>
          <w:lang w:val="es-MX"/>
        </w:rPr>
      </w:pPr>
    </w:p>
    <w:p w14:paraId="6B50DAC0" w14:textId="64E75254" w:rsidR="005A7600" w:rsidRPr="006F642B" w:rsidRDefault="002820B1" w:rsidP="002820B1">
      <w:pPr>
        <w:jc w:val="both"/>
        <w:rPr>
          <w:rFonts w:ascii="Geomanist" w:hAnsi="Geomanist"/>
          <w:b/>
          <w:sz w:val="18"/>
          <w:szCs w:val="18"/>
          <w:lang w:val="es-MX"/>
        </w:rPr>
      </w:pPr>
      <w:r w:rsidRPr="006F642B">
        <w:rPr>
          <w:rFonts w:ascii="Geomanist" w:hAnsi="Geomanist"/>
          <w:b/>
          <w:sz w:val="18"/>
          <w:szCs w:val="18"/>
          <w:lang w:val="es-MX"/>
        </w:rPr>
        <w:t xml:space="preserve">A.1 </w:t>
      </w:r>
      <w:r w:rsidR="005A7600" w:rsidRPr="006F642B">
        <w:rPr>
          <w:rFonts w:ascii="Geomanist" w:hAnsi="Geomanist"/>
          <w:b/>
          <w:sz w:val="18"/>
          <w:szCs w:val="18"/>
          <w:lang w:val="es-MX"/>
        </w:rPr>
        <w:t>Dirección General de Recursos Materiales y Servicios Generales (DGRMSG) VP 0071/2024</w:t>
      </w:r>
    </w:p>
    <w:p w14:paraId="17E4F88E" w14:textId="77777777" w:rsidR="005A7600" w:rsidRPr="006F642B" w:rsidRDefault="005A7600" w:rsidP="005A7600">
      <w:pPr>
        <w:jc w:val="both"/>
        <w:rPr>
          <w:rFonts w:ascii="Geomanist" w:hAnsi="Geomanist"/>
          <w:b/>
          <w:sz w:val="18"/>
          <w:szCs w:val="18"/>
          <w:lang w:val="es-MX"/>
        </w:rPr>
      </w:pPr>
    </w:p>
    <w:p w14:paraId="46201C5A" w14:textId="78627271" w:rsidR="005A7600" w:rsidRPr="006F642B" w:rsidRDefault="005A7600" w:rsidP="005A7600">
      <w:pPr>
        <w:jc w:val="both"/>
        <w:rPr>
          <w:rFonts w:ascii="Geomanist" w:hAnsi="Geomanist"/>
          <w:sz w:val="18"/>
          <w:szCs w:val="18"/>
          <w:lang w:val="es-MX"/>
        </w:rPr>
      </w:pPr>
      <w:r w:rsidRPr="006F642B">
        <w:rPr>
          <w:rFonts w:ascii="Geomanist" w:hAnsi="Geomanist"/>
          <w:sz w:val="18"/>
          <w:szCs w:val="18"/>
          <w:lang w:val="es-MX"/>
        </w:rPr>
        <w:t xml:space="preserve">La Dirección General de Recursos Materiales y Servicios Generales (DGRMSG), a efecto de dar cumplimiento a la obligación de transparencia prevista en el artículo 70, fracción XXVIII, de la Ley General de Transparencia y Acceso a la Información Pública, solicitó la clasificación </w:t>
      </w:r>
      <w:r w:rsidR="00601896" w:rsidRPr="006F642B">
        <w:rPr>
          <w:rFonts w:ascii="Geomanist" w:eastAsia="Montserrat" w:hAnsi="Geomanist" w:cs="Montserrat"/>
          <w:sz w:val="18"/>
          <w:szCs w:val="18"/>
          <w:lang w:val="es-MX"/>
        </w:rPr>
        <w:t xml:space="preserve">de la información como confidencial </w:t>
      </w:r>
      <w:r w:rsidRPr="006F642B">
        <w:rPr>
          <w:rFonts w:ascii="Geomanist" w:hAnsi="Geomanist"/>
          <w:sz w:val="18"/>
          <w:szCs w:val="18"/>
          <w:lang w:val="es-MX"/>
        </w:rPr>
        <w:t xml:space="preserve">incluida en 7 contratos </w:t>
      </w:r>
      <w:r w:rsidR="00792905">
        <w:rPr>
          <w:rFonts w:ascii="Geomanist" w:hAnsi="Geomanist"/>
          <w:sz w:val="18"/>
          <w:szCs w:val="18"/>
          <w:lang w:val="es-MX"/>
        </w:rPr>
        <w:t>de prestación de servicios</w:t>
      </w:r>
      <w:r w:rsidRPr="006F642B">
        <w:rPr>
          <w:rFonts w:ascii="Geomanist" w:hAnsi="Geomanist"/>
          <w:sz w:val="18"/>
          <w:szCs w:val="18"/>
          <w:lang w:val="es-MX"/>
        </w:rPr>
        <w:t xml:space="preserve"> cuyos folios se listan a continuación: </w:t>
      </w:r>
    </w:p>
    <w:p w14:paraId="58EC8E72" w14:textId="77777777" w:rsidR="005A7600" w:rsidRPr="006F642B" w:rsidRDefault="005A7600" w:rsidP="005A7600">
      <w:pPr>
        <w:pBdr>
          <w:top w:val="nil"/>
          <w:left w:val="nil"/>
          <w:bottom w:val="nil"/>
          <w:right w:val="nil"/>
          <w:between w:val="nil"/>
        </w:pBdr>
        <w:jc w:val="both"/>
        <w:rPr>
          <w:rFonts w:ascii="Geomanist" w:hAnsi="Geomanist"/>
          <w:sz w:val="18"/>
          <w:szCs w:val="18"/>
          <w:lang w:val="es-MX"/>
        </w:rPr>
      </w:pPr>
    </w:p>
    <w:tbl>
      <w:tblPr>
        <w:tblW w:w="5000" w:type="pct"/>
        <w:jc w:val="right"/>
        <w:tblCellMar>
          <w:left w:w="0" w:type="dxa"/>
          <w:right w:w="0" w:type="dxa"/>
        </w:tblCellMar>
        <w:tblLook w:val="04A0" w:firstRow="1" w:lastRow="0" w:firstColumn="1" w:lastColumn="0" w:noHBand="0" w:noVBand="1"/>
      </w:tblPr>
      <w:tblGrid>
        <w:gridCol w:w="393"/>
        <w:gridCol w:w="1300"/>
        <w:gridCol w:w="708"/>
        <w:gridCol w:w="1419"/>
        <w:gridCol w:w="850"/>
        <w:gridCol w:w="1701"/>
        <w:gridCol w:w="992"/>
        <w:gridCol w:w="1459"/>
      </w:tblGrid>
      <w:tr w:rsidR="005A7600" w:rsidRPr="006F642B" w14:paraId="538EB970" w14:textId="77777777" w:rsidTr="00C41E73">
        <w:trPr>
          <w:trHeight w:val="315"/>
          <w:tblHeader/>
          <w:jc w:val="right"/>
        </w:trPr>
        <w:tc>
          <w:tcPr>
            <w:tcW w:w="223" w:type="pc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06219EE2" w14:textId="77777777" w:rsidR="005A7600" w:rsidRPr="006F642B" w:rsidRDefault="005A7600" w:rsidP="00C41E73">
            <w:pPr>
              <w:jc w:val="center"/>
              <w:rPr>
                <w:rFonts w:ascii="Geomanist" w:hAnsi="Geomanist"/>
                <w:b/>
                <w:sz w:val="16"/>
                <w:szCs w:val="18"/>
                <w:lang w:val="es-MX"/>
              </w:rPr>
            </w:pPr>
            <w:r w:rsidRPr="006F642B">
              <w:rPr>
                <w:rFonts w:ascii="Geomanist" w:hAnsi="Geomanist"/>
                <w:b/>
                <w:sz w:val="16"/>
                <w:szCs w:val="18"/>
                <w:lang w:val="es-MX"/>
              </w:rPr>
              <w:t>No.</w:t>
            </w:r>
          </w:p>
        </w:tc>
        <w:tc>
          <w:tcPr>
            <w:tcW w:w="7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52D8F40E" w14:textId="77777777" w:rsidR="005A7600" w:rsidRPr="006F642B" w:rsidRDefault="005A7600" w:rsidP="00C41E73">
            <w:pPr>
              <w:jc w:val="center"/>
              <w:rPr>
                <w:rFonts w:ascii="Geomanist" w:hAnsi="Geomanist"/>
                <w:b/>
                <w:sz w:val="16"/>
                <w:szCs w:val="18"/>
                <w:lang w:val="es-MX"/>
              </w:rPr>
            </w:pPr>
            <w:r w:rsidRPr="006F642B">
              <w:rPr>
                <w:rFonts w:ascii="Geomanist" w:hAnsi="Geomanist"/>
                <w:b/>
                <w:sz w:val="16"/>
                <w:szCs w:val="18"/>
                <w:lang w:val="es-MX"/>
              </w:rPr>
              <w:t>Contrato</w:t>
            </w:r>
          </w:p>
        </w:tc>
        <w:tc>
          <w:tcPr>
            <w:tcW w:w="401" w:type="pct"/>
            <w:tcBorders>
              <w:top w:val="single" w:sz="6" w:space="0" w:color="000000"/>
              <w:left w:val="single" w:sz="6" w:space="0" w:color="CCCCCC"/>
              <w:bottom w:val="single" w:sz="6" w:space="0" w:color="000000"/>
              <w:right w:val="single" w:sz="6" w:space="0" w:color="CCCCCC"/>
            </w:tcBorders>
            <w:vAlign w:val="center"/>
          </w:tcPr>
          <w:p w14:paraId="6817A083" w14:textId="77777777" w:rsidR="005A7600" w:rsidRPr="006F642B" w:rsidRDefault="005A7600" w:rsidP="00C41E73">
            <w:pPr>
              <w:jc w:val="center"/>
              <w:rPr>
                <w:rFonts w:ascii="Geomanist" w:hAnsi="Geomanist"/>
                <w:b/>
                <w:sz w:val="16"/>
                <w:szCs w:val="18"/>
                <w:lang w:val="es-MX"/>
              </w:rPr>
            </w:pPr>
            <w:r w:rsidRPr="006F642B">
              <w:rPr>
                <w:rFonts w:ascii="Geomanist" w:hAnsi="Geomanist"/>
                <w:b/>
                <w:sz w:val="16"/>
                <w:szCs w:val="18"/>
                <w:lang w:val="es-MX"/>
              </w:rPr>
              <w:t>No.</w:t>
            </w:r>
          </w:p>
        </w:tc>
        <w:tc>
          <w:tcPr>
            <w:tcW w:w="804" w:type="pct"/>
            <w:tcBorders>
              <w:top w:val="single" w:sz="6" w:space="0" w:color="000000"/>
              <w:left w:val="single" w:sz="6" w:space="0" w:color="CCCCCC"/>
              <w:bottom w:val="single" w:sz="6" w:space="0" w:color="000000"/>
              <w:right w:val="single" w:sz="6" w:space="0" w:color="000000"/>
            </w:tcBorders>
            <w:vAlign w:val="center"/>
          </w:tcPr>
          <w:p w14:paraId="6D75C337" w14:textId="77777777" w:rsidR="005A7600" w:rsidRPr="006F642B" w:rsidRDefault="005A7600" w:rsidP="00C41E73">
            <w:pPr>
              <w:jc w:val="center"/>
              <w:rPr>
                <w:rFonts w:ascii="Geomanist" w:hAnsi="Geomanist"/>
                <w:b/>
                <w:sz w:val="16"/>
                <w:szCs w:val="18"/>
                <w:lang w:val="es-MX"/>
              </w:rPr>
            </w:pPr>
            <w:r w:rsidRPr="006F642B">
              <w:rPr>
                <w:rFonts w:ascii="Geomanist" w:hAnsi="Geomanist"/>
                <w:b/>
                <w:sz w:val="16"/>
                <w:szCs w:val="18"/>
                <w:lang w:val="es-MX"/>
              </w:rPr>
              <w:t>Contrato</w:t>
            </w:r>
          </w:p>
        </w:tc>
        <w:tc>
          <w:tcPr>
            <w:tcW w:w="482" w:type="pct"/>
            <w:tcBorders>
              <w:top w:val="single" w:sz="6" w:space="0" w:color="000000"/>
              <w:left w:val="single" w:sz="6" w:space="0" w:color="CCCCCC"/>
              <w:bottom w:val="single" w:sz="6" w:space="0" w:color="000000"/>
              <w:right w:val="single" w:sz="6" w:space="0" w:color="000000"/>
            </w:tcBorders>
            <w:vAlign w:val="center"/>
          </w:tcPr>
          <w:p w14:paraId="59CEF7F6" w14:textId="77777777" w:rsidR="005A7600" w:rsidRPr="006F642B" w:rsidRDefault="005A7600" w:rsidP="00C41E73">
            <w:pPr>
              <w:jc w:val="center"/>
              <w:rPr>
                <w:rFonts w:ascii="Geomanist" w:hAnsi="Geomanist"/>
                <w:b/>
                <w:sz w:val="16"/>
                <w:szCs w:val="18"/>
                <w:lang w:val="es-MX"/>
              </w:rPr>
            </w:pPr>
            <w:r w:rsidRPr="006F642B">
              <w:rPr>
                <w:rFonts w:ascii="Geomanist" w:hAnsi="Geomanist"/>
                <w:b/>
                <w:sz w:val="16"/>
                <w:szCs w:val="18"/>
                <w:lang w:val="es-MX"/>
              </w:rPr>
              <w:t>No.</w:t>
            </w:r>
          </w:p>
        </w:tc>
        <w:tc>
          <w:tcPr>
            <w:tcW w:w="964" w:type="pct"/>
            <w:tcBorders>
              <w:top w:val="single" w:sz="6" w:space="0" w:color="000000"/>
              <w:left w:val="single" w:sz="6" w:space="0" w:color="CCCCCC"/>
              <w:bottom w:val="single" w:sz="6" w:space="0" w:color="000000"/>
              <w:right w:val="single" w:sz="6" w:space="0" w:color="000000"/>
            </w:tcBorders>
            <w:vAlign w:val="center"/>
          </w:tcPr>
          <w:p w14:paraId="740B7041" w14:textId="77777777" w:rsidR="005A7600" w:rsidRPr="006F642B" w:rsidRDefault="005A7600" w:rsidP="00C41E73">
            <w:pPr>
              <w:jc w:val="center"/>
              <w:rPr>
                <w:rFonts w:ascii="Geomanist" w:hAnsi="Geomanist"/>
                <w:b/>
                <w:sz w:val="16"/>
                <w:szCs w:val="18"/>
                <w:lang w:val="es-MX"/>
              </w:rPr>
            </w:pPr>
            <w:r w:rsidRPr="006F642B">
              <w:rPr>
                <w:rFonts w:ascii="Geomanist" w:hAnsi="Geomanist"/>
                <w:b/>
                <w:sz w:val="16"/>
                <w:szCs w:val="18"/>
                <w:lang w:val="es-MX"/>
              </w:rPr>
              <w:t>Contrato</w:t>
            </w:r>
          </w:p>
        </w:tc>
        <w:tc>
          <w:tcPr>
            <w:tcW w:w="562" w:type="pct"/>
            <w:tcBorders>
              <w:top w:val="single" w:sz="6" w:space="0" w:color="000000"/>
              <w:left w:val="single" w:sz="6" w:space="0" w:color="CCCCCC"/>
              <w:bottom w:val="single" w:sz="6" w:space="0" w:color="000000"/>
              <w:right w:val="single" w:sz="6" w:space="0" w:color="000000"/>
            </w:tcBorders>
            <w:vAlign w:val="center"/>
          </w:tcPr>
          <w:p w14:paraId="75DE7049" w14:textId="77777777" w:rsidR="005A7600" w:rsidRPr="006F642B" w:rsidRDefault="005A7600" w:rsidP="00C41E73">
            <w:pPr>
              <w:jc w:val="center"/>
              <w:rPr>
                <w:rFonts w:ascii="Geomanist" w:hAnsi="Geomanist"/>
                <w:b/>
                <w:sz w:val="16"/>
                <w:szCs w:val="18"/>
                <w:lang w:val="es-MX"/>
              </w:rPr>
            </w:pPr>
            <w:r w:rsidRPr="006F642B">
              <w:rPr>
                <w:rFonts w:ascii="Geomanist" w:hAnsi="Geomanist"/>
                <w:b/>
                <w:sz w:val="16"/>
                <w:szCs w:val="18"/>
                <w:lang w:val="es-MX"/>
              </w:rPr>
              <w:t>No.</w:t>
            </w:r>
          </w:p>
        </w:tc>
        <w:tc>
          <w:tcPr>
            <w:tcW w:w="827" w:type="pct"/>
            <w:tcBorders>
              <w:top w:val="single" w:sz="6" w:space="0" w:color="000000"/>
              <w:left w:val="single" w:sz="6" w:space="0" w:color="CCCCCC"/>
              <w:bottom w:val="single" w:sz="6" w:space="0" w:color="000000"/>
              <w:right w:val="single" w:sz="6" w:space="0" w:color="000000"/>
            </w:tcBorders>
            <w:vAlign w:val="center"/>
          </w:tcPr>
          <w:p w14:paraId="71869854" w14:textId="77777777" w:rsidR="005A7600" w:rsidRPr="006F642B" w:rsidRDefault="005A7600" w:rsidP="00C41E73">
            <w:pPr>
              <w:jc w:val="center"/>
              <w:rPr>
                <w:rFonts w:ascii="Geomanist" w:hAnsi="Geomanist"/>
                <w:b/>
                <w:sz w:val="16"/>
                <w:szCs w:val="18"/>
                <w:lang w:val="es-MX"/>
              </w:rPr>
            </w:pPr>
            <w:r w:rsidRPr="006F642B">
              <w:rPr>
                <w:rFonts w:ascii="Geomanist" w:hAnsi="Geomanist"/>
                <w:b/>
                <w:sz w:val="16"/>
                <w:szCs w:val="18"/>
                <w:lang w:val="es-MX"/>
              </w:rPr>
              <w:t>Contrato</w:t>
            </w:r>
          </w:p>
        </w:tc>
      </w:tr>
      <w:tr w:rsidR="005A7600" w:rsidRPr="006F642B" w14:paraId="7A04934C" w14:textId="77777777" w:rsidTr="00C41E73">
        <w:trPr>
          <w:trHeight w:val="315"/>
          <w:jc w:val="right"/>
        </w:trPr>
        <w:tc>
          <w:tcPr>
            <w:tcW w:w="223" w:type="pc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256CDF52" w14:textId="77777777" w:rsidR="005A7600" w:rsidRPr="006F642B" w:rsidRDefault="005A7600" w:rsidP="005D72C9">
            <w:pPr>
              <w:jc w:val="center"/>
              <w:rPr>
                <w:rFonts w:ascii="Geomanist" w:hAnsi="Geomanist"/>
                <w:sz w:val="16"/>
                <w:szCs w:val="18"/>
                <w:lang w:val="es-MX"/>
              </w:rPr>
            </w:pPr>
            <w:r w:rsidRPr="006F642B">
              <w:rPr>
                <w:rFonts w:ascii="Geomanist" w:hAnsi="Geomanist"/>
                <w:sz w:val="16"/>
                <w:szCs w:val="18"/>
                <w:lang w:val="es-MX"/>
              </w:rPr>
              <w:t>1</w:t>
            </w:r>
          </w:p>
        </w:tc>
        <w:tc>
          <w:tcPr>
            <w:tcW w:w="7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5CC01A43" w14:textId="77777777" w:rsidR="005A7600" w:rsidRPr="006F642B" w:rsidRDefault="005A7600" w:rsidP="005D72C9">
            <w:pPr>
              <w:jc w:val="center"/>
              <w:rPr>
                <w:rFonts w:ascii="Geomanist" w:hAnsi="Geomanist"/>
                <w:sz w:val="16"/>
                <w:szCs w:val="18"/>
                <w:lang w:val="es-MX"/>
              </w:rPr>
            </w:pPr>
            <w:r w:rsidRPr="006F642B">
              <w:rPr>
                <w:rFonts w:ascii="Geomanist" w:hAnsi="Geomanist"/>
                <w:sz w:val="16"/>
                <w:szCs w:val="18"/>
                <w:lang w:val="es-MX"/>
              </w:rPr>
              <w:t>DC_150-2024</w:t>
            </w:r>
          </w:p>
        </w:tc>
        <w:tc>
          <w:tcPr>
            <w:tcW w:w="401" w:type="pct"/>
            <w:tcBorders>
              <w:top w:val="single" w:sz="6" w:space="0" w:color="000000"/>
              <w:left w:val="single" w:sz="6" w:space="0" w:color="CCCCCC"/>
              <w:bottom w:val="single" w:sz="6" w:space="0" w:color="000000"/>
              <w:right w:val="single" w:sz="6" w:space="0" w:color="CCCCCC"/>
            </w:tcBorders>
            <w:vAlign w:val="center"/>
          </w:tcPr>
          <w:p w14:paraId="50BC7580" w14:textId="77777777" w:rsidR="005A7600" w:rsidRPr="006F642B" w:rsidRDefault="005A7600" w:rsidP="005D72C9">
            <w:pPr>
              <w:jc w:val="center"/>
              <w:rPr>
                <w:rFonts w:ascii="Geomanist" w:hAnsi="Geomanist"/>
                <w:sz w:val="16"/>
                <w:szCs w:val="18"/>
                <w:lang w:val="es-MX"/>
              </w:rPr>
            </w:pPr>
            <w:r w:rsidRPr="006F642B">
              <w:rPr>
                <w:rFonts w:ascii="Geomanist" w:hAnsi="Geomanist"/>
                <w:sz w:val="16"/>
                <w:szCs w:val="18"/>
                <w:lang w:val="es-MX"/>
              </w:rPr>
              <w:t>3</w:t>
            </w:r>
          </w:p>
        </w:tc>
        <w:tc>
          <w:tcPr>
            <w:tcW w:w="804" w:type="pct"/>
            <w:tcBorders>
              <w:top w:val="single" w:sz="6" w:space="0" w:color="000000"/>
              <w:left w:val="single" w:sz="6" w:space="0" w:color="CCCCCC"/>
              <w:bottom w:val="single" w:sz="6" w:space="0" w:color="000000"/>
              <w:right w:val="single" w:sz="6" w:space="0" w:color="000000"/>
            </w:tcBorders>
            <w:vAlign w:val="center"/>
          </w:tcPr>
          <w:p w14:paraId="68F47E53" w14:textId="77777777" w:rsidR="005A7600" w:rsidRPr="006F642B" w:rsidRDefault="005A7600" w:rsidP="005D72C9">
            <w:pPr>
              <w:jc w:val="center"/>
              <w:rPr>
                <w:rFonts w:ascii="Geomanist" w:hAnsi="Geomanist"/>
                <w:sz w:val="16"/>
                <w:szCs w:val="18"/>
                <w:lang w:val="es-MX"/>
              </w:rPr>
            </w:pPr>
            <w:r w:rsidRPr="006F642B">
              <w:rPr>
                <w:rFonts w:ascii="Geomanist" w:hAnsi="Geomanist"/>
                <w:sz w:val="16"/>
                <w:szCs w:val="18"/>
                <w:lang w:val="es-MX"/>
              </w:rPr>
              <w:t>DC-1228-2024</w:t>
            </w:r>
          </w:p>
        </w:tc>
        <w:tc>
          <w:tcPr>
            <w:tcW w:w="482" w:type="pct"/>
            <w:tcBorders>
              <w:top w:val="single" w:sz="6" w:space="0" w:color="000000"/>
              <w:left w:val="single" w:sz="6" w:space="0" w:color="CCCCCC"/>
              <w:bottom w:val="single" w:sz="6" w:space="0" w:color="000000"/>
              <w:right w:val="single" w:sz="6" w:space="0" w:color="000000"/>
            </w:tcBorders>
            <w:vAlign w:val="center"/>
          </w:tcPr>
          <w:p w14:paraId="069F134B" w14:textId="77777777" w:rsidR="005A7600" w:rsidRPr="006F642B" w:rsidRDefault="005A7600" w:rsidP="005D72C9">
            <w:pPr>
              <w:jc w:val="center"/>
              <w:rPr>
                <w:rFonts w:ascii="Geomanist" w:hAnsi="Geomanist"/>
                <w:sz w:val="16"/>
                <w:szCs w:val="18"/>
                <w:lang w:val="es-MX"/>
              </w:rPr>
            </w:pPr>
            <w:r w:rsidRPr="006F642B">
              <w:rPr>
                <w:rFonts w:ascii="Geomanist" w:hAnsi="Geomanist"/>
                <w:sz w:val="16"/>
                <w:szCs w:val="18"/>
                <w:lang w:val="es-MX"/>
              </w:rPr>
              <w:t>5</w:t>
            </w:r>
          </w:p>
        </w:tc>
        <w:tc>
          <w:tcPr>
            <w:tcW w:w="964" w:type="pct"/>
            <w:tcBorders>
              <w:top w:val="single" w:sz="6" w:space="0" w:color="000000"/>
              <w:left w:val="single" w:sz="6" w:space="0" w:color="CCCCCC"/>
              <w:bottom w:val="single" w:sz="6" w:space="0" w:color="000000"/>
              <w:right w:val="single" w:sz="6" w:space="0" w:color="000000"/>
            </w:tcBorders>
            <w:vAlign w:val="center"/>
          </w:tcPr>
          <w:p w14:paraId="1FB3CF42" w14:textId="77777777" w:rsidR="005A7600" w:rsidRPr="006F642B" w:rsidRDefault="005A7600" w:rsidP="005D72C9">
            <w:pPr>
              <w:jc w:val="center"/>
              <w:rPr>
                <w:rFonts w:ascii="Geomanist" w:hAnsi="Geomanist"/>
                <w:sz w:val="16"/>
                <w:szCs w:val="18"/>
                <w:lang w:val="es-MX"/>
              </w:rPr>
            </w:pPr>
            <w:r w:rsidRPr="006F642B">
              <w:rPr>
                <w:rFonts w:ascii="Geomanist" w:hAnsi="Geomanist"/>
                <w:sz w:val="16"/>
                <w:szCs w:val="18"/>
                <w:lang w:val="es-MX"/>
              </w:rPr>
              <w:t>DC-1297-2024</w:t>
            </w:r>
          </w:p>
        </w:tc>
        <w:tc>
          <w:tcPr>
            <w:tcW w:w="562" w:type="pct"/>
            <w:tcBorders>
              <w:top w:val="single" w:sz="6" w:space="0" w:color="000000"/>
              <w:left w:val="single" w:sz="6" w:space="0" w:color="CCCCCC"/>
              <w:bottom w:val="single" w:sz="6" w:space="0" w:color="000000"/>
              <w:right w:val="single" w:sz="6" w:space="0" w:color="000000"/>
            </w:tcBorders>
            <w:vAlign w:val="center"/>
          </w:tcPr>
          <w:p w14:paraId="5022D47E" w14:textId="77777777" w:rsidR="005A7600" w:rsidRPr="006F642B" w:rsidRDefault="005A7600" w:rsidP="005D72C9">
            <w:pPr>
              <w:jc w:val="center"/>
              <w:rPr>
                <w:rFonts w:ascii="Geomanist" w:hAnsi="Geomanist"/>
                <w:sz w:val="16"/>
                <w:szCs w:val="18"/>
                <w:lang w:val="es-MX"/>
              </w:rPr>
            </w:pPr>
            <w:r w:rsidRPr="006F642B">
              <w:rPr>
                <w:rFonts w:ascii="Geomanist" w:hAnsi="Geomanist"/>
                <w:sz w:val="16"/>
                <w:szCs w:val="18"/>
                <w:lang w:val="es-MX"/>
              </w:rPr>
              <w:t>7</w:t>
            </w:r>
          </w:p>
        </w:tc>
        <w:tc>
          <w:tcPr>
            <w:tcW w:w="827" w:type="pct"/>
            <w:tcBorders>
              <w:top w:val="single" w:sz="6" w:space="0" w:color="000000"/>
              <w:left w:val="single" w:sz="6" w:space="0" w:color="CCCCCC"/>
              <w:bottom w:val="single" w:sz="6" w:space="0" w:color="000000"/>
              <w:right w:val="single" w:sz="6" w:space="0" w:color="000000"/>
            </w:tcBorders>
            <w:vAlign w:val="center"/>
          </w:tcPr>
          <w:p w14:paraId="633EC47B" w14:textId="77777777" w:rsidR="005A7600" w:rsidRPr="006F642B" w:rsidRDefault="005A7600" w:rsidP="005D72C9">
            <w:pPr>
              <w:jc w:val="center"/>
              <w:rPr>
                <w:rFonts w:ascii="Geomanist" w:hAnsi="Geomanist"/>
                <w:sz w:val="16"/>
                <w:szCs w:val="18"/>
                <w:lang w:val="es-MX"/>
              </w:rPr>
            </w:pPr>
            <w:r w:rsidRPr="006F642B">
              <w:rPr>
                <w:rFonts w:ascii="Geomanist" w:hAnsi="Geomanist"/>
                <w:sz w:val="16"/>
                <w:szCs w:val="18"/>
                <w:lang w:val="es-MX"/>
              </w:rPr>
              <w:t>DC-1486-2024</w:t>
            </w:r>
          </w:p>
        </w:tc>
      </w:tr>
      <w:tr w:rsidR="005A7600" w:rsidRPr="006F642B" w14:paraId="3C6F624A" w14:textId="77777777" w:rsidTr="00C41E73">
        <w:trPr>
          <w:trHeight w:val="315"/>
          <w:jc w:val="right"/>
        </w:trPr>
        <w:tc>
          <w:tcPr>
            <w:tcW w:w="223"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C93CB0A" w14:textId="77777777" w:rsidR="005A7600" w:rsidRPr="006F642B" w:rsidRDefault="005A7600" w:rsidP="005D72C9">
            <w:pPr>
              <w:jc w:val="center"/>
              <w:rPr>
                <w:rFonts w:ascii="Geomanist" w:hAnsi="Geomanist"/>
                <w:sz w:val="16"/>
                <w:szCs w:val="18"/>
                <w:lang w:val="es-MX"/>
              </w:rPr>
            </w:pPr>
            <w:r w:rsidRPr="006F642B">
              <w:rPr>
                <w:rFonts w:ascii="Geomanist" w:hAnsi="Geomanist"/>
                <w:sz w:val="16"/>
                <w:szCs w:val="18"/>
                <w:lang w:val="es-MX"/>
              </w:rPr>
              <w:t>2</w:t>
            </w:r>
          </w:p>
        </w:tc>
        <w:tc>
          <w:tcPr>
            <w:tcW w:w="7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CE0FEFE" w14:textId="77777777" w:rsidR="005A7600" w:rsidRPr="006F642B" w:rsidRDefault="005A7600" w:rsidP="005D72C9">
            <w:pPr>
              <w:jc w:val="center"/>
              <w:rPr>
                <w:rFonts w:ascii="Geomanist" w:hAnsi="Geomanist"/>
                <w:sz w:val="16"/>
                <w:szCs w:val="18"/>
                <w:lang w:val="es-MX"/>
              </w:rPr>
            </w:pPr>
            <w:r w:rsidRPr="006F642B">
              <w:rPr>
                <w:rFonts w:ascii="Geomanist" w:hAnsi="Geomanist"/>
                <w:sz w:val="16"/>
                <w:szCs w:val="18"/>
                <w:lang w:val="es-MX"/>
              </w:rPr>
              <w:t>DC-1188-2024</w:t>
            </w:r>
          </w:p>
        </w:tc>
        <w:tc>
          <w:tcPr>
            <w:tcW w:w="401" w:type="pct"/>
            <w:tcBorders>
              <w:top w:val="single" w:sz="6" w:space="0" w:color="CCCCCC"/>
              <w:left w:val="single" w:sz="6" w:space="0" w:color="CCCCCC"/>
              <w:bottom w:val="single" w:sz="6" w:space="0" w:color="000000"/>
              <w:right w:val="single" w:sz="6" w:space="0" w:color="CCCCCC"/>
            </w:tcBorders>
            <w:vAlign w:val="center"/>
          </w:tcPr>
          <w:p w14:paraId="0EA3579A" w14:textId="77777777" w:rsidR="005A7600" w:rsidRPr="006F642B" w:rsidRDefault="005A7600" w:rsidP="005D72C9">
            <w:pPr>
              <w:jc w:val="center"/>
              <w:rPr>
                <w:rFonts w:ascii="Geomanist" w:hAnsi="Geomanist"/>
                <w:sz w:val="16"/>
                <w:szCs w:val="18"/>
                <w:lang w:val="es-MX"/>
              </w:rPr>
            </w:pPr>
            <w:r w:rsidRPr="006F642B">
              <w:rPr>
                <w:rFonts w:ascii="Geomanist" w:hAnsi="Geomanist"/>
                <w:sz w:val="16"/>
                <w:szCs w:val="18"/>
                <w:lang w:val="es-MX"/>
              </w:rPr>
              <w:t>4</w:t>
            </w:r>
          </w:p>
        </w:tc>
        <w:tc>
          <w:tcPr>
            <w:tcW w:w="804" w:type="pct"/>
            <w:tcBorders>
              <w:top w:val="single" w:sz="6" w:space="0" w:color="CCCCCC"/>
              <w:left w:val="single" w:sz="6" w:space="0" w:color="CCCCCC"/>
              <w:bottom w:val="single" w:sz="6" w:space="0" w:color="000000"/>
              <w:right w:val="single" w:sz="6" w:space="0" w:color="000000"/>
            </w:tcBorders>
            <w:vAlign w:val="center"/>
          </w:tcPr>
          <w:p w14:paraId="2B647634" w14:textId="77777777" w:rsidR="005A7600" w:rsidRPr="006F642B" w:rsidRDefault="005A7600" w:rsidP="005D72C9">
            <w:pPr>
              <w:jc w:val="center"/>
              <w:rPr>
                <w:rFonts w:ascii="Geomanist" w:hAnsi="Geomanist"/>
                <w:sz w:val="16"/>
                <w:szCs w:val="18"/>
                <w:lang w:val="es-MX"/>
              </w:rPr>
            </w:pPr>
            <w:r w:rsidRPr="006F642B">
              <w:rPr>
                <w:rFonts w:ascii="Geomanist" w:hAnsi="Geomanist"/>
                <w:sz w:val="16"/>
                <w:szCs w:val="18"/>
                <w:lang w:val="es-MX"/>
              </w:rPr>
              <w:t>DC-1280-2024</w:t>
            </w:r>
          </w:p>
        </w:tc>
        <w:tc>
          <w:tcPr>
            <w:tcW w:w="482" w:type="pct"/>
            <w:tcBorders>
              <w:top w:val="single" w:sz="6" w:space="0" w:color="CCCCCC"/>
              <w:left w:val="single" w:sz="6" w:space="0" w:color="CCCCCC"/>
              <w:bottom w:val="single" w:sz="6" w:space="0" w:color="000000"/>
              <w:right w:val="single" w:sz="6" w:space="0" w:color="000000"/>
            </w:tcBorders>
            <w:vAlign w:val="center"/>
          </w:tcPr>
          <w:p w14:paraId="481778C4" w14:textId="77777777" w:rsidR="005A7600" w:rsidRPr="006F642B" w:rsidRDefault="005A7600" w:rsidP="005D72C9">
            <w:pPr>
              <w:jc w:val="center"/>
              <w:rPr>
                <w:rFonts w:ascii="Geomanist" w:hAnsi="Geomanist"/>
                <w:sz w:val="16"/>
                <w:szCs w:val="18"/>
                <w:lang w:val="es-MX"/>
              </w:rPr>
            </w:pPr>
            <w:r w:rsidRPr="006F642B">
              <w:rPr>
                <w:rFonts w:ascii="Geomanist" w:hAnsi="Geomanist"/>
                <w:sz w:val="16"/>
                <w:szCs w:val="18"/>
                <w:lang w:val="es-MX"/>
              </w:rPr>
              <w:t>6</w:t>
            </w:r>
          </w:p>
        </w:tc>
        <w:tc>
          <w:tcPr>
            <w:tcW w:w="964" w:type="pct"/>
            <w:tcBorders>
              <w:top w:val="single" w:sz="6" w:space="0" w:color="CCCCCC"/>
              <w:left w:val="single" w:sz="6" w:space="0" w:color="CCCCCC"/>
              <w:bottom w:val="single" w:sz="6" w:space="0" w:color="000000"/>
              <w:right w:val="single" w:sz="6" w:space="0" w:color="000000"/>
            </w:tcBorders>
            <w:vAlign w:val="center"/>
          </w:tcPr>
          <w:p w14:paraId="4780C2CE" w14:textId="77777777" w:rsidR="005A7600" w:rsidRPr="006F642B" w:rsidRDefault="005A7600" w:rsidP="005D72C9">
            <w:pPr>
              <w:jc w:val="center"/>
              <w:rPr>
                <w:rFonts w:ascii="Geomanist" w:hAnsi="Geomanist"/>
                <w:sz w:val="16"/>
                <w:szCs w:val="18"/>
                <w:lang w:val="es-MX"/>
              </w:rPr>
            </w:pPr>
            <w:r w:rsidRPr="006F642B">
              <w:rPr>
                <w:rFonts w:ascii="Geomanist" w:hAnsi="Geomanist"/>
                <w:sz w:val="16"/>
                <w:szCs w:val="18"/>
                <w:lang w:val="es-MX"/>
              </w:rPr>
              <w:t>DC-1313-2024</w:t>
            </w:r>
          </w:p>
        </w:tc>
        <w:tc>
          <w:tcPr>
            <w:tcW w:w="562" w:type="pct"/>
            <w:tcBorders>
              <w:top w:val="single" w:sz="6" w:space="0" w:color="CCCCCC"/>
              <w:left w:val="single" w:sz="6" w:space="0" w:color="CCCCCC"/>
              <w:bottom w:val="single" w:sz="6" w:space="0" w:color="000000"/>
              <w:right w:val="single" w:sz="6" w:space="0" w:color="000000"/>
            </w:tcBorders>
            <w:vAlign w:val="center"/>
          </w:tcPr>
          <w:p w14:paraId="31BE3D3E" w14:textId="77777777" w:rsidR="005A7600" w:rsidRPr="006F642B" w:rsidRDefault="005A7600" w:rsidP="005D72C9">
            <w:pPr>
              <w:jc w:val="center"/>
              <w:rPr>
                <w:rFonts w:ascii="Geomanist" w:hAnsi="Geomanist"/>
                <w:sz w:val="16"/>
                <w:szCs w:val="18"/>
                <w:lang w:val="es-MX"/>
              </w:rPr>
            </w:pPr>
          </w:p>
        </w:tc>
        <w:tc>
          <w:tcPr>
            <w:tcW w:w="827" w:type="pct"/>
            <w:tcBorders>
              <w:top w:val="single" w:sz="6" w:space="0" w:color="CCCCCC"/>
              <w:left w:val="single" w:sz="6" w:space="0" w:color="CCCCCC"/>
              <w:bottom w:val="single" w:sz="6" w:space="0" w:color="000000"/>
              <w:right w:val="single" w:sz="6" w:space="0" w:color="000000"/>
            </w:tcBorders>
            <w:vAlign w:val="center"/>
          </w:tcPr>
          <w:p w14:paraId="6A403648" w14:textId="77777777" w:rsidR="005A7600" w:rsidRPr="006F642B" w:rsidRDefault="005A7600" w:rsidP="005D72C9">
            <w:pPr>
              <w:jc w:val="center"/>
              <w:rPr>
                <w:rFonts w:ascii="Geomanist" w:hAnsi="Geomanist"/>
                <w:sz w:val="16"/>
                <w:szCs w:val="18"/>
                <w:lang w:val="es-MX"/>
              </w:rPr>
            </w:pPr>
            <w:r w:rsidRPr="006F642B">
              <w:rPr>
                <w:rFonts w:ascii="Geomanist" w:hAnsi="Geomanist"/>
                <w:sz w:val="16"/>
                <w:szCs w:val="18"/>
                <w:lang w:val="es-MX"/>
              </w:rPr>
              <w:t>------------------------</w:t>
            </w:r>
          </w:p>
        </w:tc>
      </w:tr>
    </w:tbl>
    <w:p w14:paraId="181A8D92" w14:textId="77777777" w:rsidR="005A7600" w:rsidRPr="006F642B" w:rsidRDefault="005A7600" w:rsidP="005A7600">
      <w:pPr>
        <w:pBdr>
          <w:top w:val="nil"/>
          <w:left w:val="nil"/>
          <w:bottom w:val="nil"/>
          <w:right w:val="nil"/>
          <w:between w:val="nil"/>
        </w:pBdr>
        <w:jc w:val="both"/>
        <w:rPr>
          <w:rFonts w:ascii="Geomanist" w:hAnsi="Geomanist"/>
          <w:sz w:val="18"/>
          <w:szCs w:val="18"/>
          <w:lang w:val="es-MX"/>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84"/>
        <w:gridCol w:w="6507"/>
        <w:gridCol w:w="1137"/>
      </w:tblGrid>
      <w:tr w:rsidR="005A7600" w:rsidRPr="006F642B" w14:paraId="034FF6C2" w14:textId="77777777" w:rsidTr="00C66C13">
        <w:trPr>
          <w:trHeight w:val="374"/>
          <w:tblHeader/>
        </w:trPr>
        <w:tc>
          <w:tcPr>
            <w:tcW w:w="702" w:type="pct"/>
            <w:shd w:val="clear" w:color="auto" w:fill="820000"/>
            <w:vAlign w:val="center"/>
          </w:tcPr>
          <w:p w14:paraId="4DB5E7F7" w14:textId="77777777" w:rsidR="005A7600" w:rsidRPr="006F642B" w:rsidRDefault="005A7600" w:rsidP="00C41E73">
            <w:pPr>
              <w:spacing w:after="160"/>
              <w:jc w:val="center"/>
              <w:rPr>
                <w:rFonts w:ascii="Geomanist" w:hAnsi="Geomanist"/>
                <w:b/>
                <w:sz w:val="16"/>
                <w:szCs w:val="16"/>
                <w:lang w:val="es-MX"/>
              </w:rPr>
            </w:pPr>
            <w:r w:rsidRPr="006F642B">
              <w:rPr>
                <w:rFonts w:ascii="Geomanist" w:hAnsi="Geomanist"/>
                <w:b/>
                <w:sz w:val="16"/>
                <w:szCs w:val="16"/>
                <w:lang w:val="es-MX"/>
              </w:rPr>
              <w:t>Tipo de Dato</w:t>
            </w:r>
          </w:p>
        </w:tc>
        <w:tc>
          <w:tcPr>
            <w:tcW w:w="3715" w:type="pct"/>
            <w:shd w:val="clear" w:color="auto" w:fill="820000"/>
            <w:vAlign w:val="center"/>
          </w:tcPr>
          <w:p w14:paraId="5690C4F9" w14:textId="77777777" w:rsidR="005A7600" w:rsidRPr="006F642B" w:rsidRDefault="005A7600" w:rsidP="00C41E73">
            <w:pPr>
              <w:spacing w:after="160"/>
              <w:jc w:val="center"/>
              <w:rPr>
                <w:rFonts w:ascii="Geomanist" w:hAnsi="Geomanist"/>
                <w:b/>
                <w:sz w:val="16"/>
                <w:szCs w:val="16"/>
                <w:lang w:val="es-MX"/>
              </w:rPr>
            </w:pPr>
            <w:r w:rsidRPr="006F642B">
              <w:rPr>
                <w:rFonts w:ascii="Geomanist" w:hAnsi="Geomanist"/>
                <w:b/>
                <w:sz w:val="16"/>
                <w:szCs w:val="16"/>
                <w:lang w:val="es-MX"/>
              </w:rPr>
              <w:t>Justificación</w:t>
            </w:r>
          </w:p>
        </w:tc>
        <w:tc>
          <w:tcPr>
            <w:tcW w:w="582" w:type="pct"/>
            <w:shd w:val="clear" w:color="auto" w:fill="820000"/>
            <w:vAlign w:val="center"/>
          </w:tcPr>
          <w:p w14:paraId="0AE160EC" w14:textId="77777777" w:rsidR="005A7600" w:rsidRPr="006F642B" w:rsidRDefault="005A7600" w:rsidP="00C41E73">
            <w:pPr>
              <w:spacing w:after="160"/>
              <w:jc w:val="center"/>
              <w:rPr>
                <w:rFonts w:ascii="Geomanist" w:hAnsi="Geomanist"/>
                <w:b/>
                <w:sz w:val="16"/>
                <w:szCs w:val="16"/>
                <w:lang w:val="es-MX"/>
              </w:rPr>
            </w:pPr>
            <w:r w:rsidRPr="006F642B">
              <w:rPr>
                <w:rFonts w:ascii="Geomanist" w:hAnsi="Geomanist"/>
                <w:b/>
                <w:sz w:val="16"/>
                <w:szCs w:val="16"/>
                <w:lang w:val="es-MX"/>
              </w:rPr>
              <w:t>Fundamento</w:t>
            </w:r>
          </w:p>
        </w:tc>
      </w:tr>
      <w:tr w:rsidR="005A7600" w:rsidRPr="006F642B" w14:paraId="0C84BAA8" w14:textId="77777777" w:rsidTr="00C66C13">
        <w:trPr>
          <w:trHeight w:val="1188"/>
        </w:trPr>
        <w:tc>
          <w:tcPr>
            <w:tcW w:w="702" w:type="pct"/>
            <w:vAlign w:val="center"/>
          </w:tcPr>
          <w:p w14:paraId="2DBA2CB8" w14:textId="77777777" w:rsidR="005A7600" w:rsidRPr="006F642B" w:rsidRDefault="005A7600" w:rsidP="00C41E73">
            <w:pPr>
              <w:jc w:val="both"/>
              <w:rPr>
                <w:rFonts w:ascii="Geomanist" w:hAnsi="Geomanist" w:cs="Arial"/>
                <w:sz w:val="16"/>
                <w:szCs w:val="16"/>
                <w:lang w:val="es-MX"/>
              </w:rPr>
            </w:pPr>
            <w:r w:rsidRPr="006F642B">
              <w:rPr>
                <w:rFonts w:ascii="Geomanist" w:hAnsi="Geomanist" w:cs="Arial"/>
                <w:sz w:val="16"/>
                <w:szCs w:val="16"/>
                <w:lang w:val="es-MX"/>
              </w:rPr>
              <w:t>Contrato:</w:t>
            </w:r>
          </w:p>
          <w:p w14:paraId="5A526A2F" w14:textId="77777777" w:rsidR="005A7600" w:rsidRPr="006F642B" w:rsidRDefault="005A7600" w:rsidP="00C41E73">
            <w:pPr>
              <w:jc w:val="both"/>
              <w:rPr>
                <w:rFonts w:ascii="Geomanist" w:hAnsi="Geomanist" w:cs="Arial"/>
                <w:sz w:val="16"/>
                <w:szCs w:val="16"/>
                <w:lang w:val="es-MX"/>
              </w:rPr>
            </w:pPr>
            <w:r w:rsidRPr="006F642B">
              <w:rPr>
                <w:rFonts w:ascii="Geomanist" w:hAnsi="Geomanist" w:cs="Arial"/>
                <w:sz w:val="16"/>
                <w:szCs w:val="16"/>
                <w:lang w:val="es-MX"/>
              </w:rPr>
              <w:t>Datos Personales y</w:t>
            </w:r>
          </w:p>
          <w:p w14:paraId="26C067AA" w14:textId="77777777" w:rsidR="005A7600" w:rsidRPr="006F642B" w:rsidRDefault="005A7600" w:rsidP="00C41E73">
            <w:pPr>
              <w:jc w:val="both"/>
              <w:rPr>
                <w:rFonts w:ascii="Geomanist" w:hAnsi="Geomanist" w:cs="Arial"/>
                <w:sz w:val="16"/>
                <w:szCs w:val="16"/>
                <w:lang w:val="es-MX"/>
              </w:rPr>
            </w:pPr>
            <w:r w:rsidRPr="006F642B">
              <w:rPr>
                <w:rFonts w:ascii="Geomanist" w:hAnsi="Geomanist" w:cs="Arial"/>
                <w:sz w:val="16"/>
                <w:szCs w:val="16"/>
                <w:lang w:val="es-MX"/>
              </w:rPr>
              <w:t>Datos Sensibles:</w:t>
            </w:r>
          </w:p>
          <w:p w14:paraId="3E55AF63" w14:textId="77777777" w:rsidR="005A7600" w:rsidRPr="006F642B" w:rsidRDefault="005A7600" w:rsidP="00C41E73">
            <w:pPr>
              <w:jc w:val="both"/>
              <w:rPr>
                <w:rFonts w:ascii="Geomanist" w:hAnsi="Geomanist" w:cs="Arial"/>
                <w:sz w:val="16"/>
                <w:szCs w:val="16"/>
                <w:lang w:val="es-MX"/>
              </w:rPr>
            </w:pPr>
            <w:r w:rsidRPr="006F642B">
              <w:rPr>
                <w:rFonts w:ascii="Geomanist" w:hAnsi="Geomanist" w:cs="Arial"/>
                <w:sz w:val="16"/>
                <w:szCs w:val="16"/>
                <w:lang w:val="es-MX"/>
              </w:rPr>
              <w:t>Datos Bancarios</w:t>
            </w:r>
          </w:p>
          <w:p w14:paraId="78363F81" w14:textId="77777777" w:rsidR="005A7600" w:rsidRPr="006F642B" w:rsidRDefault="005A7600" w:rsidP="00C41E73">
            <w:pPr>
              <w:jc w:val="both"/>
              <w:rPr>
                <w:rFonts w:ascii="Geomanist" w:hAnsi="Geomanist" w:cs="Arial"/>
                <w:sz w:val="16"/>
                <w:szCs w:val="16"/>
                <w:lang w:val="es-MX"/>
              </w:rPr>
            </w:pPr>
            <w:r w:rsidRPr="006F642B">
              <w:rPr>
                <w:rFonts w:ascii="Geomanist" w:hAnsi="Geomanist" w:cs="Arial"/>
                <w:sz w:val="16"/>
                <w:szCs w:val="16"/>
                <w:lang w:val="es-MX"/>
              </w:rPr>
              <w:t>Número</w:t>
            </w:r>
          </w:p>
          <w:p w14:paraId="542F3032" w14:textId="77777777" w:rsidR="005A7600" w:rsidRPr="006F642B" w:rsidRDefault="005A7600" w:rsidP="00C41E73">
            <w:pPr>
              <w:jc w:val="both"/>
              <w:rPr>
                <w:rFonts w:ascii="Geomanist" w:hAnsi="Geomanist" w:cs="Arial"/>
                <w:sz w:val="16"/>
                <w:szCs w:val="16"/>
                <w:lang w:val="es-MX"/>
              </w:rPr>
            </w:pPr>
            <w:proofErr w:type="spellStart"/>
            <w:r w:rsidRPr="006F642B">
              <w:rPr>
                <w:rFonts w:ascii="Geomanist" w:hAnsi="Geomanist" w:cs="Arial"/>
                <w:sz w:val="16"/>
                <w:szCs w:val="16"/>
                <w:lang w:val="es-MX"/>
              </w:rPr>
              <w:t>Clabe</w:t>
            </w:r>
            <w:proofErr w:type="spellEnd"/>
            <w:r w:rsidRPr="006F642B">
              <w:rPr>
                <w:rFonts w:ascii="Geomanist" w:hAnsi="Geomanist" w:cs="Arial"/>
                <w:sz w:val="16"/>
                <w:szCs w:val="16"/>
                <w:lang w:val="es-MX"/>
              </w:rPr>
              <w:t xml:space="preserve"> bancaria</w:t>
            </w:r>
          </w:p>
          <w:p w14:paraId="3158E394" w14:textId="77777777" w:rsidR="005A7600" w:rsidRPr="006F642B" w:rsidRDefault="005A7600" w:rsidP="00C41E73">
            <w:pPr>
              <w:jc w:val="both"/>
              <w:rPr>
                <w:rFonts w:ascii="Geomanist" w:hAnsi="Geomanist" w:cs="Arial"/>
                <w:sz w:val="16"/>
                <w:szCs w:val="16"/>
                <w:lang w:val="es-MX"/>
              </w:rPr>
            </w:pPr>
            <w:r w:rsidRPr="006F642B">
              <w:rPr>
                <w:rFonts w:ascii="Geomanist" w:hAnsi="Geomanist" w:cs="Arial"/>
                <w:sz w:val="16"/>
                <w:szCs w:val="16"/>
                <w:lang w:val="es-MX"/>
              </w:rPr>
              <w:t>Institución Financiera</w:t>
            </w:r>
          </w:p>
        </w:tc>
        <w:tc>
          <w:tcPr>
            <w:tcW w:w="3715" w:type="pct"/>
            <w:vAlign w:val="center"/>
          </w:tcPr>
          <w:p w14:paraId="3A1F7072" w14:textId="77777777" w:rsidR="005A7600" w:rsidRPr="006F642B" w:rsidRDefault="005A7600" w:rsidP="00C41E73">
            <w:pPr>
              <w:jc w:val="both"/>
              <w:rPr>
                <w:rFonts w:ascii="Geomanist" w:hAnsi="Geomanist"/>
                <w:sz w:val="16"/>
                <w:szCs w:val="16"/>
                <w:lang w:val="es-MX"/>
              </w:rPr>
            </w:pPr>
            <w:r w:rsidRPr="006F642B">
              <w:rPr>
                <w:rFonts w:ascii="Geomanist" w:hAnsi="Geomanist"/>
                <w:sz w:val="16"/>
                <w:szCs w:val="16"/>
                <w:lang w:val="es-MX"/>
              </w:rPr>
              <w:t>Ambos son un conjunto de signos de carácter numérico utilizado por los grupos financieros e instituciones bancarias, con el objeto de identificar las cuentas de sus clientes.</w:t>
            </w:r>
          </w:p>
          <w:p w14:paraId="63298A6C" w14:textId="77777777" w:rsidR="005A7600" w:rsidRPr="006F642B" w:rsidRDefault="005A7600" w:rsidP="00C41E73">
            <w:pPr>
              <w:jc w:val="both"/>
              <w:rPr>
                <w:rFonts w:ascii="Geomanist" w:hAnsi="Geomanist"/>
                <w:sz w:val="16"/>
                <w:szCs w:val="16"/>
                <w:lang w:val="es-MX"/>
              </w:rPr>
            </w:pPr>
            <w:r w:rsidRPr="006F642B">
              <w:rPr>
                <w:rFonts w:ascii="Geomanist" w:hAnsi="Geomanist"/>
                <w:sz w:val="16"/>
                <w:szCs w:val="16"/>
                <w:lang w:val="es-MX"/>
              </w:rPr>
              <w:t>Así, una cuenta otorgada a un cliente (ya sea una persona física o moral) es única e irrepetible, estableciendo con ello una relación que avala que los cargos efectuados, las transferencias electrónicas realizadas o los abonos efectuados corresponden, exclusivamente, a la cuenta proporcionada a su titular, en ese sentido para obtener una cuenta bancaria es necesario celebrar un contrato bancario a través de cual se da una relación entre una persona y la institución encargada de prestar servicios de carácter financiero, mismo que se encuentra estrechamente relacionado, con el patrimonio de la persona a la que se asignó la cuenta</w:t>
            </w:r>
          </w:p>
          <w:p w14:paraId="4BB0363D" w14:textId="77777777" w:rsidR="005A7600" w:rsidRPr="006F642B" w:rsidRDefault="005A7600" w:rsidP="00C41E73">
            <w:pPr>
              <w:jc w:val="both"/>
              <w:rPr>
                <w:rFonts w:ascii="Geomanist" w:hAnsi="Geomanist"/>
                <w:sz w:val="16"/>
                <w:szCs w:val="16"/>
                <w:lang w:val="es-MX"/>
              </w:rPr>
            </w:pPr>
            <w:r w:rsidRPr="006F642B">
              <w:rPr>
                <w:rFonts w:ascii="Geomanist" w:hAnsi="Geomanist"/>
                <w:sz w:val="16"/>
                <w:szCs w:val="16"/>
                <w:lang w:val="es-MX"/>
              </w:rPr>
              <w:t>En ese sentido, es de destacarse que el número de cuenta bancaria es un conjunto de caracteres numéricos utilizado por los grupos financieros para identificar las cuentas de los clientes, el cual es único e irrepetible, establecido a cada cuenta bancaria que avala que los recursos enviados por transferencias electrónicas de fondos interbancarios se utilicen exclusivamente en la cuenta señalada por el cliente.</w:t>
            </w:r>
          </w:p>
          <w:p w14:paraId="421D964E" w14:textId="77777777" w:rsidR="005A7600" w:rsidRPr="006F642B" w:rsidRDefault="005A7600" w:rsidP="00C41E73">
            <w:pPr>
              <w:jc w:val="both"/>
              <w:rPr>
                <w:rFonts w:ascii="Geomanist" w:hAnsi="Geomanist"/>
                <w:sz w:val="16"/>
                <w:szCs w:val="16"/>
                <w:lang w:val="es-MX"/>
              </w:rPr>
            </w:pPr>
            <w:r w:rsidRPr="006F642B">
              <w:rPr>
                <w:rFonts w:ascii="Geomanist" w:hAnsi="Geomanist"/>
                <w:sz w:val="16"/>
                <w:szCs w:val="16"/>
                <w:lang w:val="es-MX"/>
              </w:rPr>
              <w:t xml:space="preserve">Por su parte la </w:t>
            </w:r>
            <w:proofErr w:type="spellStart"/>
            <w:r w:rsidRPr="006F642B">
              <w:rPr>
                <w:rFonts w:ascii="Geomanist" w:hAnsi="Geomanist"/>
                <w:sz w:val="16"/>
                <w:szCs w:val="16"/>
                <w:lang w:val="es-MX"/>
              </w:rPr>
              <w:t>clabe</w:t>
            </w:r>
            <w:proofErr w:type="spellEnd"/>
            <w:r w:rsidRPr="006F642B">
              <w:rPr>
                <w:rFonts w:ascii="Geomanist" w:hAnsi="Geomanist"/>
                <w:sz w:val="16"/>
                <w:szCs w:val="16"/>
                <w:lang w:val="es-MX"/>
              </w:rPr>
              <w:t xml:space="preserve"> interbancaria es una clave bancaria estandarizada integrada por un número único e irrepetible asignado a cada cuenta bancaria, que garantiza que los recursos enviados a las órdenes de cargo (transferencias electrónicas de fondos entre bancos) se apliquen exclusivamente a la cuenta señalada por el cliente, como destino u origen. Dicha clave se compone de dieciocho dígitos numéricos que corresponden al código de banco, código de plaza; número de cuenta y dígito de control.</w:t>
            </w:r>
          </w:p>
          <w:p w14:paraId="041C0781" w14:textId="77777777" w:rsidR="005A7600" w:rsidRPr="006F642B" w:rsidRDefault="005A7600" w:rsidP="00C41E73">
            <w:pPr>
              <w:jc w:val="both"/>
              <w:rPr>
                <w:rFonts w:ascii="Geomanist" w:hAnsi="Geomanist"/>
                <w:sz w:val="16"/>
                <w:szCs w:val="16"/>
                <w:lang w:val="es-MX"/>
              </w:rPr>
            </w:pPr>
            <w:r w:rsidRPr="006F642B">
              <w:rPr>
                <w:rFonts w:ascii="Geomanist" w:hAnsi="Geomanist"/>
                <w:sz w:val="16"/>
                <w:szCs w:val="16"/>
                <w:lang w:val="es-MX"/>
              </w:rPr>
              <w:t>De lo anterior se colige que se trata de información que se le proporciona a cada persona, sea física o moral, de manera personalizada e individual, por lo que éste lo identifica respecto de cualquier trámite que se realice ante la institución bancaria o financiera correspondiente. Además, a través de dicho número, aunado a otros datos, la persona puede acceder a la información contenida en las bases de datos de las instituciones referidas en donde se encuentra su información de carácter financiero, es decir, puede consultar sus movimientos, sus saldos, entre otros datos.</w:t>
            </w:r>
          </w:p>
          <w:p w14:paraId="4258992F" w14:textId="77777777" w:rsidR="005A7600" w:rsidRPr="006F642B" w:rsidRDefault="005A7600" w:rsidP="00C41E73">
            <w:pPr>
              <w:jc w:val="both"/>
              <w:rPr>
                <w:rFonts w:ascii="Geomanist" w:eastAsiaTheme="minorHAnsi" w:hAnsi="Geomanist"/>
                <w:sz w:val="16"/>
                <w:szCs w:val="16"/>
                <w:lang w:val="es-MX"/>
              </w:rPr>
            </w:pPr>
            <w:r w:rsidRPr="006F642B">
              <w:rPr>
                <w:rFonts w:ascii="Geomanist" w:hAnsi="Geomanist"/>
                <w:sz w:val="16"/>
                <w:szCs w:val="16"/>
                <w:lang w:val="es-MX"/>
              </w:rPr>
              <w:t xml:space="preserve">Por tanto, se desprende que la información relativa al número </w:t>
            </w:r>
            <w:proofErr w:type="spellStart"/>
            <w:r w:rsidRPr="006F642B">
              <w:rPr>
                <w:rFonts w:ascii="Geomanist" w:hAnsi="Geomanist"/>
                <w:sz w:val="16"/>
                <w:szCs w:val="16"/>
                <w:lang w:val="es-MX"/>
              </w:rPr>
              <w:t>clabe</w:t>
            </w:r>
            <w:proofErr w:type="spellEnd"/>
            <w:r w:rsidRPr="006F642B">
              <w:rPr>
                <w:rFonts w:ascii="Geomanist" w:hAnsi="Geomanist"/>
                <w:sz w:val="16"/>
                <w:szCs w:val="16"/>
                <w:lang w:val="es-MX"/>
              </w:rPr>
              <w:t xml:space="preserve"> bancaria, así como el número de cuenta son datos que únicamente le conciernen a una persona física o moral, toda vez que se tratan de un instrumento de carácter personalísimo cuyo propósito es que sea utilizado únicamente por su titular, esto es, el declarante al que de manera única e individual le fue otorgado por parte de la institución bancaria o financiera, razón por la cual se consideran información confidencial.</w:t>
            </w:r>
          </w:p>
        </w:tc>
        <w:tc>
          <w:tcPr>
            <w:tcW w:w="582" w:type="pct"/>
            <w:vAlign w:val="center"/>
          </w:tcPr>
          <w:p w14:paraId="5BF97830" w14:textId="77777777" w:rsidR="005A7600" w:rsidRPr="006F642B" w:rsidRDefault="005A7600" w:rsidP="00C41E73">
            <w:pPr>
              <w:jc w:val="both"/>
              <w:rPr>
                <w:rFonts w:ascii="Geomanist" w:eastAsiaTheme="minorHAnsi" w:hAnsi="Geomanist"/>
                <w:sz w:val="16"/>
                <w:szCs w:val="16"/>
                <w:lang w:val="es-MX"/>
              </w:rPr>
            </w:pPr>
            <w:r w:rsidRPr="006F642B">
              <w:rPr>
                <w:rFonts w:ascii="Geomanist" w:eastAsiaTheme="minorHAnsi" w:hAnsi="Geomanist"/>
                <w:sz w:val="16"/>
                <w:szCs w:val="16"/>
                <w:lang w:val="es-MX"/>
              </w:rPr>
              <w:t>Artículo 113, fracción I, de la LFTAIP.</w:t>
            </w:r>
          </w:p>
        </w:tc>
      </w:tr>
    </w:tbl>
    <w:p w14:paraId="5AF9841D" w14:textId="77777777" w:rsidR="005A7600" w:rsidRPr="006F642B" w:rsidRDefault="005A7600" w:rsidP="005A7600">
      <w:pPr>
        <w:jc w:val="both"/>
        <w:rPr>
          <w:rFonts w:ascii="Geomanist" w:hAnsi="Geomanist"/>
          <w:sz w:val="16"/>
          <w:szCs w:val="16"/>
          <w:lang w:val="es-MX"/>
        </w:rPr>
      </w:pPr>
    </w:p>
    <w:p w14:paraId="314E3882" w14:textId="7FB97262" w:rsidR="005A7600" w:rsidRPr="006F642B" w:rsidRDefault="005A7600" w:rsidP="005A7600">
      <w:pPr>
        <w:jc w:val="both"/>
        <w:rPr>
          <w:rFonts w:ascii="Geomanist" w:hAnsi="Geomanist"/>
          <w:sz w:val="16"/>
          <w:szCs w:val="16"/>
          <w:lang w:val="es-MX"/>
        </w:rPr>
      </w:pPr>
      <w:r w:rsidRPr="006F642B">
        <w:rPr>
          <w:rFonts w:ascii="Geomanist" w:hAnsi="Geomanist"/>
          <w:sz w:val="16"/>
          <w:szCs w:val="16"/>
          <w:lang w:val="es-MX"/>
        </w:rPr>
        <w:t>Asimismo, solicitó la clasificación como confiden</w:t>
      </w:r>
      <w:r w:rsidR="00A0446B" w:rsidRPr="006F642B">
        <w:rPr>
          <w:rFonts w:ascii="Geomanist" w:hAnsi="Geomanist"/>
          <w:sz w:val="16"/>
          <w:szCs w:val="16"/>
          <w:lang w:val="es-MX"/>
        </w:rPr>
        <w:t>cial</w:t>
      </w:r>
      <w:r w:rsidRPr="006F642B">
        <w:rPr>
          <w:rFonts w:ascii="Geomanist" w:hAnsi="Geomanist"/>
          <w:sz w:val="16"/>
          <w:szCs w:val="16"/>
          <w:lang w:val="es-MX"/>
        </w:rPr>
        <w:t xml:space="preserve"> de la siguiente información incluida en 17 contratos relacionados con la prestación de bienes y servicios cuyos folios se listan a continuación:</w:t>
      </w:r>
    </w:p>
    <w:p w14:paraId="20DAA341" w14:textId="77777777" w:rsidR="005A7600" w:rsidRPr="006F642B" w:rsidRDefault="005A7600" w:rsidP="005A7600">
      <w:pPr>
        <w:jc w:val="both"/>
        <w:rPr>
          <w:rFonts w:ascii="Geomanist" w:hAnsi="Geomanist"/>
          <w:sz w:val="16"/>
          <w:szCs w:val="16"/>
          <w:lang w:val="es-MX"/>
        </w:rPr>
      </w:pPr>
    </w:p>
    <w:tbl>
      <w:tblPr>
        <w:tblW w:w="5000" w:type="pct"/>
        <w:jc w:val="right"/>
        <w:tblCellMar>
          <w:left w:w="0" w:type="dxa"/>
          <w:right w:w="0" w:type="dxa"/>
        </w:tblCellMar>
        <w:tblLook w:val="04A0" w:firstRow="1" w:lastRow="0" w:firstColumn="1" w:lastColumn="0" w:noHBand="0" w:noVBand="1"/>
      </w:tblPr>
      <w:tblGrid>
        <w:gridCol w:w="393"/>
        <w:gridCol w:w="1300"/>
        <w:gridCol w:w="708"/>
        <w:gridCol w:w="1419"/>
        <w:gridCol w:w="850"/>
        <w:gridCol w:w="1701"/>
        <w:gridCol w:w="992"/>
        <w:gridCol w:w="1459"/>
      </w:tblGrid>
      <w:tr w:rsidR="005A7600" w:rsidRPr="006F642B" w14:paraId="31D1CC28" w14:textId="77777777" w:rsidTr="00C41E73">
        <w:trPr>
          <w:trHeight w:val="315"/>
          <w:tblHeader/>
          <w:jc w:val="right"/>
        </w:trPr>
        <w:tc>
          <w:tcPr>
            <w:tcW w:w="223" w:type="pc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7EB5A7C9" w14:textId="77777777" w:rsidR="005A7600" w:rsidRPr="006F642B" w:rsidRDefault="005A7600" w:rsidP="00C41E73">
            <w:pPr>
              <w:jc w:val="center"/>
              <w:rPr>
                <w:rFonts w:ascii="Geomanist" w:hAnsi="Geomanist"/>
                <w:b/>
                <w:sz w:val="16"/>
                <w:szCs w:val="16"/>
                <w:lang w:val="es-MX"/>
              </w:rPr>
            </w:pPr>
            <w:r w:rsidRPr="006F642B">
              <w:rPr>
                <w:rFonts w:ascii="Geomanist" w:hAnsi="Geomanist"/>
                <w:b/>
                <w:sz w:val="16"/>
                <w:szCs w:val="16"/>
                <w:lang w:val="es-MX"/>
              </w:rPr>
              <w:lastRenderedPageBreak/>
              <w:t>No.</w:t>
            </w:r>
          </w:p>
        </w:tc>
        <w:tc>
          <w:tcPr>
            <w:tcW w:w="7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19F2CC8C" w14:textId="77777777" w:rsidR="005A7600" w:rsidRPr="006F642B" w:rsidRDefault="005A7600" w:rsidP="00C41E73">
            <w:pPr>
              <w:jc w:val="center"/>
              <w:rPr>
                <w:rFonts w:ascii="Geomanist" w:hAnsi="Geomanist"/>
                <w:b/>
                <w:sz w:val="16"/>
                <w:szCs w:val="16"/>
                <w:lang w:val="es-MX"/>
              </w:rPr>
            </w:pPr>
            <w:r w:rsidRPr="006F642B">
              <w:rPr>
                <w:rFonts w:ascii="Geomanist" w:hAnsi="Geomanist"/>
                <w:b/>
                <w:sz w:val="16"/>
                <w:szCs w:val="16"/>
                <w:lang w:val="es-MX"/>
              </w:rPr>
              <w:t>Contrato</w:t>
            </w:r>
          </w:p>
        </w:tc>
        <w:tc>
          <w:tcPr>
            <w:tcW w:w="401" w:type="pct"/>
            <w:tcBorders>
              <w:top w:val="single" w:sz="6" w:space="0" w:color="000000"/>
              <w:left w:val="single" w:sz="6" w:space="0" w:color="CCCCCC"/>
              <w:bottom w:val="single" w:sz="6" w:space="0" w:color="000000"/>
              <w:right w:val="single" w:sz="6" w:space="0" w:color="CCCCCC"/>
            </w:tcBorders>
            <w:vAlign w:val="center"/>
          </w:tcPr>
          <w:p w14:paraId="129DDA86" w14:textId="77777777" w:rsidR="005A7600" w:rsidRPr="006F642B" w:rsidRDefault="005A7600" w:rsidP="00C41E73">
            <w:pPr>
              <w:jc w:val="center"/>
              <w:rPr>
                <w:rFonts w:ascii="Geomanist" w:hAnsi="Geomanist"/>
                <w:b/>
                <w:sz w:val="16"/>
                <w:szCs w:val="16"/>
                <w:lang w:val="es-MX"/>
              </w:rPr>
            </w:pPr>
            <w:r w:rsidRPr="006F642B">
              <w:rPr>
                <w:rFonts w:ascii="Geomanist" w:hAnsi="Geomanist"/>
                <w:b/>
                <w:sz w:val="16"/>
                <w:szCs w:val="16"/>
                <w:lang w:val="es-MX"/>
              </w:rPr>
              <w:t>No.</w:t>
            </w:r>
          </w:p>
        </w:tc>
        <w:tc>
          <w:tcPr>
            <w:tcW w:w="804" w:type="pct"/>
            <w:tcBorders>
              <w:top w:val="single" w:sz="6" w:space="0" w:color="000000"/>
              <w:left w:val="single" w:sz="6" w:space="0" w:color="CCCCCC"/>
              <w:bottom w:val="single" w:sz="6" w:space="0" w:color="000000"/>
              <w:right w:val="single" w:sz="6" w:space="0" w:color="000000"/>
            </w:tcBorders>
            <w:vAlign w:val="center"/>
          </w:tcPr>
          <w:p w14:paraId="4CD4FAFB" w14:textId="77777777" w:rsidR="005A7600" w:rsidRPr="006F642B" w:rsidRDefault="005A7600" w:rsidP="00C41E73">
            <w:pPr>
              <w:jc w:val="center"/>
              <w:rPr>
                <w:rFonts w:ascii="Geomanist" w:hAnsi="Geomanist"/>
                <w:b/>
                <w:sz w:val="16"/>
                <w:szCs w:val="16"/>
                <w:lang w:val="es-MX"/>
              </w:rPr>
            </w:pPr>
            <w:r w:rsidRPr="006F642B">
              <w:rPr>
                <w:rFonts w:ascii="Geomanist" w:hAnsi="Geomanist"/>
                <w:b/>
                <w:sz w:val="16"/>
                <w:szCs w:val="16"/>
                <w:lang w:val="es-MX"/>
              </w:rPr>
              <w:t>Contrato</w:t>
            </w:r>
          </w:p>
        </w:tc>
        <w:tc>
          <w:tcPr>
            <w:tcW w:w="482" w:type="pct"/>
            <w:tcBorders>
              <w:top w:val="single" w:sz="6" w:space="0" w:color="000000"/>
              <w:left w:val="single" w:sz="6" w:space="0" w:color="CCCCCC"/>
              <w:bottom w:val="single" w:sz="6" w:space="0" w:color="000000"/>
              <w:right w:val="single" w:sz="6" w:space="0" w:color="000000"/>
            </w:tcBorders>
            <w:vAlign w:val="center"/>
          </w:tcPr>
          <w:p w14:paraId="21AD40C8" w14:textId="77777777" w:rsidR="005A7600" w:rsidRPr="006F642B" w:rsidRDefault="005A7600" w:rsidP="00C41E73">
            <w:pPr>
              <w:jc w:val="center"/>
              <w:rPr>
                <w:rFonts w:ascii="Geomanist" w:hAnsi="Geomanist"/>
                <w:b/>
                <w:sz w:val="16"/>
                <w:szCs w:val="16"/>
                <w:lang w:val="es-MX"/>
              </w:rPr>
            </w:pPr>
            <w:r w:rsidRPr="006F642B">
              <w:rPr>
                <w:rFonts w:ascii="Geomanist" w:hAnsi="Geomanist"/>
                <w:b/>
                <w:sz w:val="16"/>
                <w:szCs w:val="16"/>
                <w:lang w:val="es-MX"/>
              </w:rPr>
              <w:t>No.</w:t>
            </w:r>
          </w:p>
        </w:tc>
        <w:tc>
          <w:tcPr>
            <w:tcW w:w="964" w:type="pct"/>
            <w:tcBorders>
              <w:top w:val="single" w:sz="6" w:space="0" w:color="000000"/>
              <w:left w:val="single" w:sz="6" w:space="0" w:color="CCCCCC"/>
              <w:bottom w:val="single" w:sz="6" w:space="0" w:color="000000"/>
              <w:right w:val="single" w:sz="6" w:space="0" w:color="000000"/>
            </w:tcBorders>
            <w:vAlign w:val="center"/>
          </w:tcPr>
          <w:p w14:paraId="0E9B0B15" w14:textId="77777777" w:rsidR="005A7600" w:rsidRPr="006F642B" w:rsidRDefault="005A7600" w:rsidP="00C41E73">
            <w:pPr>
              <w:jc w:val="center"/>
              <w:rPr>
                <w:rFonts w:ascii="Geomanist" w:hAnsi="Geomanist"/>
                <w:b/>
                <w:sz w:val="16"/>
                <w:szCs w:val="16"/>
                <w:lang w:val="es-MX"/>
              </w:rPr>
            </w:pPr>
            <w:r w:rsidRPr="006F642B">
              <w:rPr>
                <w:rFonts w:ascii="Geomanist" w:hAnsi="Geomanist"/>
                <w:b/>
                <w:sz w:val="16"/>
                <w:szCs w:val="16"/>
                <w:lang w:val="es-MX"/>
              </w:rPr>
              <w:t>Contrato</w:t>
            </w:r>
          </w:p>
        </w:tc>
        <w:tc>
          <w:tcPr>
            <w:tcW w:w="562" w:type="pct"/>
            <w:tcBorders>
              <w:top w:val="single" w:sz="6" w:space="0" w:color="000000"/>
              <w:left w:val="single" w:sz="6" w:space="0" w:color="CCCCCC"/>
              <w:bottom w:val="single" w:sz="6" w:space="0" w:color="000000"/>
              <w:right w:val="single" w:sz="6" w:space="0" w:color="000000"/>
            </w:tcBorders>
            <w:vAlign w:val="center"/>
          </w:tcPr>
          <w:p w14:paraId="6D04D09C" w14:textId="77777777" w:rsidR="005A7600" w:rsidRPr="006F642B" w:rsidRDefault="005A7600" w:rsidP="00C41E73">
            <w:pPr>
              <w:jc w:val="center"/>
              <w:rPr>
                <w:rFonts w:ascii="Geomanist" w:hAnsi="Geomanist"/>
                <w:b/>
                <w:sz w:val="16"/>
                <w:szCs w:val="16"/>
                <w:lang w:val="es-MX"/>
              </w:rPr>
            </w:pPr>
            <w:r w:rsidRPr="006F642B">
              <w:rPr>
                <w:rFonts w:ascii="Geomanist" w:hAnsi="Geomanist"/>
                <w:b/>
                <w:sz w:val="16"/>
                <w:szCs w:val="16"/>
                <w:lang w:val="es-MX"/>
              </w:rPr>
              <w:t>No.</w:t>
            </w:r>
          </w:p>
        </w:tc>
        <w:tc>
          <w:tcPr>
            <w:tcW w:w="827" w:type="pct"/>
            <w:tcBorders>
              <w:top w:val="single" w:sz="6" w:space="0" w:color="000000"/>
              <w:left w:val="single" w:sz="6" w:space="0" w:color="CCCCCC"/>
              <w:bottom w:val="single" w:sz="6" w:space="0" w:color="000000"/>
              <w:right w:val="single" w:sz="6" w:space="0" w:color="000000"/>
            </w:tcBorders>
            <w:vAlign w:val="center"/>
          </w:tcPr>
          <w:p w14:paraId="6CC3E269" w14:textId="77777777" w:rsidR="005A7600" w:rsidRPr="006F642B" w:rsidRDefault="005A7600" w:rsidP="00C41E73">
            <w:pPr>
              <w:jc w:val="center"/>
              <w:rPr>
                <w:rFonts w:ascii="Geomanist" w:hAnsi="Geomanist"/>
                <w:b/>
                <w:sz w:val="16"/>
                <w:szCs w:val="16"/>
                <w:lang w:val="es-MX"/>
              </w:rPr>
            </w:pPr>
            <w:r w:rsidRPr="006F642B">
              <w:rPr>
                <w:rFonts w:ascii="Geomanist" w:hAnsi="Geomanist"/>
                <w:b/>
                <w:sz w:val="16"/>
                <w:szCs w:val="16"/>
                <w:lang w:val="es-MX"/>
              </w:rPr>
              <w:t>Contrato</w:t>
            </w:r>
          </w:p>
        </w:tc>
      </w:tr>
      <w:tr w:rsidR="005A7600" w:rsidRPr="006F642B" w14:paraId="24B0C813" w14:textId="77777777" w:rsidTr="00C41E73">
        <w:trPr>
          <w:trHeight w:val="315"/>
          <w:jc w:val="right"/>
        </w:trPr>
        <w:tc>
          <w:tcPr>
            <w:tcW w:w="223" w:type="pc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891F7AA" w14:textId="77777777" w:rsidR="005A7600" w:rsidRPr="006F642B" w:rsidRDefault="005A7600" w:rsidP="00C41E73">
            <w:pPr>
              <w:jc w:val="center"/>
              <w:rPr>
                <w:rFonts w:ascii="Geomanist" w:hAnsi="Geomanist"/>
                <w:sz w:val="16"/>
                <w:szCs w:val="16"/>
                <w:lang w:val="es-MX"/>
              </w:rPr>
            </w:pPr>
            <w:r w:rsidRPr="006F642B">
              <w:rPr>
                <w:rFonts w:ascii="Geomanist" w:hAnsi="Geomanist"/>
                <w:sz w:val="16"/>
                <w:szCs w:val="16"/>
                <w:lang w:val="es-MX"/>
              </w:rPr>
              <w:t>1</w:t>
            </w:r>
          </w:p>
        </w:tc>
        <w:tc>
          <w:tcPr>
            <w:tcW w:w="737"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72D72C7E" w14:textId="77777777" w:rsidR="005A7600" w:rsidRPr="006F642B" w:rsidRDefault="005A7600" w:rsidP="00C41E73">
            <w:pPr>
              <w:jc w:val="center"/>
              <w:rPr>
                <w:rFonts w:ascii="Geomanist" w:hAnsi="Geomanist"/>
                <w:sz w:val="16"/>
                <w:szCs w:val="16"/>
                <w:lang w:val="es-MX"/>
              </w:rPr>
            </w:pPr>
            <w:r w:rsidRPr="006F642B">
              <w:rPr>
                <w:rFonts w:ascii="Geomanist" w:hAnsi="Geomanist"/>
                <w:sz w:val="16"/>
                <w:szCs w:val="16"/>
                <w:lang w:val="es-MX"/>
              </w:rPr>
              <w:t>DC-1724-2024</w:t>
            </w:r>
          </w:p>
        </w:tc>
        <w:tc>
          <w:tcPr>
            <w:tcW w:w="401" w:type="pct"/>
            <w:tcBorders>
              <w:top w:val="single" w:sz="6" w:space="0" w:color="000000"/>
              <w:left w:val="single" w:sz="6" w:space="0" w:color="CCCCCC"/>
              <w:bottom w:val="single" w:sz="6" w:space="0" w:color="000000"/>
              <w:right w:val="single" w:sz="6" w:space="0" w:color="CCCCCC"/>
            </w:tcBorders>
            <w:vAlign w:val="center"/>
          </w:tcPr>
          <w:p w14:paraId="43D2C1A7" w14:textId="77777777" w:rsidR="005A7600" w:rsidRPr="006F642B" w:rsidRDefault="005A7600" w:rsidP="00C41E73">
            <w:pPr>
              <w:jc w:val="center"/>
              <w:rPr>
                <w:rFonts w:ascii="Geomanist" w:hAnsi="Geomanist"/>
                <w:sz w:val="16"/>
                <w:szCs w:val="16"/>
                <w:lang w:val="es-MX"/>
              </w:rPr>
            </w:pPr>
            <w:r w:rsidRPr="006F642B">
              <w:rPr>
                <w:rFonts w:ascii="Geomanist" w:hAnsi="Geomanist"/>
                <w:sz w:val="16"/>
                <w:szCs w:val="16"/>
                <w:lang w:val="es-MX"/>
              </w:rPr>
              <w:t>5</w:t>
            </w:r>
          </w:p>
        </w:tc>
        <w:tc>
          <w:tcPr>
            <w:tcW w:w="804" w:type="pct"/>
            <w:tcBorders>
              <w:top w:val="single" w:sz="6" w:space="0" w:color="000000"/>
              <w:left w:val="single" w:sz="6" w:space="0" w:color="CCCCCC"/>
              <w:bottom w:val="single" w:sz="6" w:space="0" w:color="000000"/>
              <w:right w:val="single" w:sz="6" w:space="0" w:color="000000"/>
            </w:tcBorders>
            <w:vAlign w:val="center"/>
          </w:tcPr>
          <w:p w14:paraId="075C0275" w14:textId="77777777" w:rsidR="005A7600" w:rsidRPr="006F642B" w:rsidRDefault="005A7600" w:rsidP="00C41E73">
            <w:pPr>
              <w:jc w:val="center"/>
              <w:rPr>
                <w:rFonts w:ascii="Geomanist" w:hAnsi="Geomanist"/>
                <w:sz w:val="16"/>
                <w:szCs w:val="16"/>
                <w:lang w:val="es-MX"/>
              </w:rPr>
            </w:pPr>
            <w:r w:rsidRPr="006F642B">
              <w:rPr>
                <w:rFonts w:ascii="Geomanist" w:hAnsi="Geomanist"/>
                <w:sz w:val="16"/>
                <w:szCs w:val="16"/>
                <w:lang w:val="es-MX"/>
              </w:rPr>
              <w:t>DC-1728-2024</w:t>
            </w:r>
          </w:p>
        </w:tc>
        <w:tc>
          <w:tcPr>
            <w:tcW w:w="482" w:type="pct"/>
            <w:tcBorders>
              <w:top w:val="single" w:sz="6" w:space="0" w:color="000000"/>
              <w:left w:val="single" w:sz="6" w:space="0" w:color="CCCCCC"/>
              <w:bottom w:val="single" w:sz="6" w:space="0" w:color="000000"/>
              <w:right w:val="single" w:sz="6" w:space="0" w:color="000000"/>
            </w:tcBorders>
            <w:vAlign w:val="center"/>
          </w:tcPr>
          <w:p w14:paraId="6FD6ED5C" w14:textId="77777777" w:rsidR="005A7600" w:rsidRPr="006F642B" w:rsidRDefault="005A7600" w:rsidP="00C41E73">
            <w:pPr>
              <w:jc w:val="center"/>
              <w:rPr>
                <w:rFonts w:ascii="Geomanist" w:hAnsi="Geomanist"/>
                <w:sz w:val="16"/>
                <w:szCs w:val="16"/>
                <w:lang w:val="es-MX"/>
              </w:rPr>
            </w:pPr>
            <w:r w:rsidRPr="006F642B">
              <w:rPr>
                <w:rFonts w:ascii="Geomanist" w:hAnsi="Geomanist"/>
                <w:sz w:val="16"/>
                <w:szCs w:val="16"/>
                <w:lang w:val="es-MX"/>
              </w:rPr>
              <w:t>9</w:t>
            </w:r>
          </w:p>
        </w:tc>
        <w:tc>
          <w:tcPr>
            <w:tcW w:w="964" w:type="pct"/>
            <w:tcBorders>
              <w:top w:val="single" w:sz="6" w:space="0" w:color="000000"/>
              <w:left w:val="single" w:sz="6" w:space="0" w:color="CCCCCC"/>
              <w:bottom w:val="single" w:sz="6" w:space="0" w:color="000000"/>
              <w:right w:val="single" w:sz="6" w:space="0" w:color="000000"/>
            </w:tcBorders>
            <w:vAlign w:val="center"/>
          </w:tcPr>
          <w:p w14:paraId="235CDEBB" w14:textId="77777777" w:rsidR="005A7600" w:rsidRPr="006F642B" w:rsidRDefault="005A7600" w:rsidP="00C41E73">
            <w:pPr>
              <w:jc w:val="center"/>
              <w:rPr>
                <w:rFonts w:ascii="Geomanist" w:hAnsi="Geomanist"/>
                <w:sz w:val="16"/>
                <w:szCs w:val="16"/>
                <w:lang w:val="es-MX"/>
              </w:rPr>
            </w:pPr>
            <w:r w:rsidRPr="006F642B">
              <w:rPr>
                <w:rFonts w:ascii="Geomanist" w:hAnsi="Geomanist"/>
                <w:sz w:val="16"/>
                <w:szCs w:val="16"/>
                <w:lang w:val="es-MX"/>
              </w:rPr>
              <w:t>DC-1740-2024</w:t>
            </w:r>
          </w:p>
        </w:tc>
        <w:tc>
          <w:tcPr>
            <w:tcW w:w="562" w:type="pct"/>
            <w:tcBorders>
              <w:top w:val="single" w:sz="6" w:space="0" w:color="000000"/>
              <w:left w:val="single" w:sz="6" w:space="0" w:color="CCCCCC"/>
              <w:bottom w:val="single" w:sz="6" w:space="0" w:color="000000"/>
              <w:right w:val="single" w:sz="6" w:space="0" w:color="000000"/>
            </w:tcBorders>
            <w:vAlign w:val="center"/>
          </w:tcPr>
          <w:p w14:paraId="3CD96C99" w14:textId="77777777" w:rsidR="005A7600" w:rsidRPr="006F642B" w:rsidRDefault="005A7600" w:rsidP="00C41E73">
            <w:pPr>
              <w:jc w:val="center"/>
              <w:rPr>
                <w:rFonts w:ascii="Geomanist" w:hAnsi="Geomanist"/>
                <w:sz w:val="16"/>
                <w:szCs w:val="16"/>
                <w:lang w:val="es-MX"/>
              </w:rPr>
            </w:pPr>
            <w:r w:rsidRPr="006F642B">
              <w:rPr>
                <w:rFonts w:ascii="Geomanist" w:hAnsi="Geomanist"/>
                <w:sz w:val="16"/>
                <w:szCs w:val="16"/>
                <w:lang w:val="es-MX"/>
              </w:rPr>
              <w:t>13</w:t>
            </w:r>
          </w:p>
        </w:tc>
        <w:tc>
          <w:tcPr>
            <w:tcW w:w="827" w:type="pct"/>
            <w:tcBorders>
              <w:top w:val="single" w:sz="6" w:space="0" w:color="000000"/>
              <w:left w:val="single" w:sz="6" w:space="0" w:color="CCCCCC"/>
              <w:bottom w:val="single" w:sz="6" w:space="0" w:color="000000"/>
              <w:right w:val="single" w:sz="6" w:space="0" w:color="000000"/>
            </w:tcBorders>
            <w:vAlign w:val="center"/>
          </w:tcPr>
          <w:p w14:paraId="7C27FA0D" w14:textId="77777777" w:rsidR="005A7600" w:rsidRPr="006F642B" w:rsidRDefault="005A7600" w:rsidP="00C41E73">
            <w:pPr>
              <w:jc w:val="center"/>
              <w:rPr>
                <w:rFonts w:ascii="Geomanist" w:hAnsi="Geomanist"/>
                <w:sz w:val="16"/>
                <w:szCs w:val="16"/>
                <w:lang w:val="es-MX"/>
              </w:rPr>
            </w:pPr>
            <w:r w:rsidRPr="006F642B">
              <w:rPr>
                <w:rFonts w:ascii="Geomanist" w:hAnsi="Geomanist"/>
                <w:sz w:val="16"/>
                <w:szCs w:val="16"/>
                <w:lang w:val="es-MX"/>
              </w:rPr>
              <w:t>DC-1744-2024</w:t>
            </w:r>
          </w:p>
        </w:tc>
      </w:tr>
      <w:tr w:rsidR="005A7600" w:rsidRPr="006F642B" w14:paraId="74B6A629" w14:textId="77777777" w:rsidTr="00C41E73">
        <w:trPr>
          <w:trHeight w:val="315"/>
          <w:jc w:val="right"/>
        </w:trPr>
        <w:tc>
          <w:tcPr>
            <w:tcW w:w="223"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CF8446A" w14:textId="77777777" w:rsidR="005A7600" w:rsidRPr="006F642B" w:rsidRDefault="005A7600" w:rsidP="00C41E73">
            <w:pPr>
              <w:jc w:val="center"/>
              <w:rPr>
                <w:rFonts w:ascii="Geomanist" w:hAnsi="Geomanist"/>
                <w:sz w:val="16"/>
                <w:szCs w:val="16"/>
                <w:lang w:val="es-MX"/>
              </w:rPr>
            </w:pPr>
            <w:r w:rsidRPr="006F642B">
              <w:rPr>
                <w:rFonts w:ascii="Geomanist" w:hAnsi="Geomanist"/>
                <w:sz w:val="16"/>
                <w:szCs w:val="16"/>
                <w:lang w:val="es-MX"/>
              </w:rPr>
              <w:t>2</w:t>
            </w:r>
          </w:p>
        </w:tc>
        <w:tc>
          <w:tcPr>
            <w:tcW w:w="7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B65633C" w14:textId="77777777" w:rsidR="005A7600" w:rsidRPr="006F642B" w:rsidRDefault="005A7600" w:rsidP="00C41E73">
            <w:pPr>
              <w:jc w:val="center"/>
              <w:rPr>
                <w:rFonts w:ascii="Geomanist" w:hAnsi="Geomanist"/>
                <w:sz w:val="16"/>
                <w:szCs w:val="16"/>
                <w:lang w:val="es-MX"/>
              </w:rPr>
            </w:pPr>
            <w:r w:rsidRPr="006F642B">
              <w:rPr>
                <w:rFonts w:ascii="Geomanist" w:hAnsi="Geomanist"/>
                <w:sz w:val="16"/>
                <w:szCs w:val="16"/>
                <w:lang w:val="es-MX"/>
              </w:rPr>
              <w:t>DC-1725-2024</w:t>
            </w:r>
          </w:p>
        </w:tc>
        <w:tc>
          <w:tcPr>
            <w:tcW w:w="401" w:type="pct"/>
            <w:tcBorders>
              <w:top w:val="single" w:sz="6" w:space="0" w:color="CCCCCC"/>
              <w:left w:val="single" w:sz="6" w:space="0" w:color="CCCCCC"/>
              <w:bottom w:val="single" w:sz="6" w:space="0" w:color="000000"/>
              <w:right w:val="single" w:sz="6" w:space="0" w:color="CCCCCC"/>
            </w:tcBorders>
            <w:vAlign w:val="center"/>
          </w:tcPr>
          <w:p w14:paraId="0B9CCEA4" w14:textId="77777777" w:rsidR="005A7600" w:rsidRPr="006F642B" w:rsidRDefault="005A7600" w:rsidP="00C41E73">
            <w:pPr>
              <w:jc w:val="center"/>
              <w:rPr>
                <w:rFonts w:ascii="Geomanist" w:hAnsi="Geomanist"/>
                <w:sz w:val="16"/>
                <w:szCs w:val="16"/>
                <w:lang w:val="es-MX"/>
              </w:rPr>
            </w:pPr>
            <w:r w:rsidRPr="006F642B">
              <w:rPr>
                <w:rFonts w:ascii="Geomanist" w:hAnsi="Geomanist"/>
                <w:sz w:val="16"/>
                <w:szCs w:val="16"/>
                <w:lang w:val="es-MX"/>
              </w:rPr>
              <w:t>6</w:t>
            </w:r>
          </w:p>
        </w:tc>
        <w:tc>
          <w:tcPr>
            <w:tcW w:w="804" w:type="pct"/>
            <w:tcBorders>
              <w:top w:val="single" w:sz="6" w:space="0" w:color="CCCCCC"/>
              <w:left w:val="single" w:sz="6" w:space="0" w:color="CCCCCC"/>
              <w:bottom w:val="single" w:sz="6" w:space="0" w:color="000000"/>
              <w:right w:val="single" w:sz="6" w:space="0" w:color="000000"/>
            </w:tcBorders>
            <w:vAlign w:val="center"/>
          </w:tcPr>
          <w:p w14:paraId="19B014E4" w14:textId="77777777" w:rsidR="005A7600" w:rsidRPr="006F642B" w:rsidRDefault="005A7600" w:rsidP="00C41E73">
            <w:pPr>
              <w:jc w:val="center"/>
              <w:rPr>
                <w:rFonts w:ascii="Geomanist" w:hAnsi="Geomanist"/>
                <w:sz w:val="16"/>
                <w:szCs w:val="16"/>
                <w:lang w:val="es-MX"/>
              </w:rPr>
            </w:pPr>
            <w:r w:rsidRPr="006F642B">
              <w:rPr>
                <w:rFonts w:ascii="Geomanist" w:hAnsi="Geomanist"/>
                <w:sz w:val="16"/>
                <w:szCs w:val="16"/>
                <w:lang w:val="es-MX"/>
              </w:rPr>
              <w:t>DC-1729-2024</w:t>
            </w:r>
          </w:p>
        </w:tc>
        <w:tc>
          <w:tcPr>
            <w:tcW w:w="482" w:type="pct"/>
            <w:tcBorders>
              <w:top w:val="single" w:sz="6" w:space="0" w:color="CCCCCC"/>
              <w:left w:val="single" w:sz="6" w:space="0" w:color="CCCCCC"/>
              <w:bottom w:val="single" w:sz="6" w:space="0" w:color="000000"/>
              <w:right w:val="single" w:sz="6" w:space="0" w:color="000000"/>
            </w:tcBorders>
            <w:vAlign w:val="center"/>
          </w:tcPr>
          <w:p w14:paraId="131E21DB" w14:textId="77777777" w:rsidR="005A7600" w:rsidRPr="006F642B" w:rsidRDefault="005A7600" w:rsidP="00C41E73">
            <w:pPr>
              <w:jc w:val="center"/>
              <w:rPr>
                <w:rFonts w:ascii="Geomanist" w:hAnsi="Geomanist"/>
                <w:sz w:val="16"/>
                <w:szCs w:val="16"/>
                <w:lang w:val="es-MX"/>
              </w:rPr>
            </w:pPr>
            <w:r w:rsidRPr="006F642B">
              <w:rPr>
                <w:rFonts w:ascii="Geomanist" w:hAnsi="Geomanist"/>
                <w:sz w:val="16"/>
                <w:szCs w:val="16"/>
                <w:lang w:val="es-MX"/>
              </w:rPr>
              <w:t>10</w:t>
            </w:r>
          </w:p>
        </w:tc>
        <w:tc>
          <w:tcPr>
            <w:tcW w:w="964" w:type="pct"/>
            <w:tcBorders>
              <w:top w:val="single" w:sz="6" w:space="0" w:color="CCCCCC"/>
              <w:left w:val="single" w:sz="6" w:space="0" w:color="CCCCCC"/>
              <w:bottom w:val="single" w:sz="6" w:space="0" w:color="000000"/>
              <w:right w:val="single" w:sz="6" w:space="0" w:color="000000"/>
            </w:tcBorders>
            <w:vAlign w:val="center"/>
          </w:tcPr>
          <w:p w14:paraId="06059CCA" w14:textId="77777777" w:rsidR="005A7600" w:rsidRPr="006F642B" w:rsidRDefault="005A7600" w:rsidP="00C41E73">
            <w:pPr>
              <w:jc w:val="center"/>
              <w:rPr>
                <w:rFonts w:ascii="Geomanist" w:hAnsi="Geomanist"/>
                <w:sz w:val="16"/>
                <w:szCs w:val="16"/>
                <w:lang w:val="es-MX"/>
              </w:rPr>
            </w:pPr>
            <w:r w:rsidRPr="006F642B">
              <w:rPr>
                <w:rFonts w:ascii="Geomanist" w:hAnsi="Geomanist"/>
                <w:sz w:val="16"/>
                <w:szCs w:val="16"/>
                <w:lang w:val="es-MX"/>
              </w:rPr>
              <w:t>DC-1741-2024</w:t>
            </w:r>
          </w:p>
        </w:tc>
        <w:tc>
          <w:tcPr>
            <w:tcW w:w="562" w:type="pct"/>
            <w:tcBorders>
              <w:top w:val="single" w:sz="6" w:space="0" w:color="CCCCCC"/>
              <w:left w:val="single" w:sz="6" w:space="0" w:color="CCCCCC"/>
              <w:bottom w:val="single" w:sz="6" w:space="0" w:color="000000"/>
              <w:right w:val="single" w:sz="6" w:space="0" w:color="000000"/>
            </w:tcBorders>
            <w:vAlign w:val="center"/>
          </w:tcPr>
          <w:p w14:paraId="205C96C6" w14:textId="77777777" w:rsidR="005A7600" w:rsidRPr="006F642B" w:rsidRDefault="005A7600" w:rsidP="00C41E73">
            <w:pPr>
              <w:jc w:val="center"/>
              <w:rPr>
                <w:rFonts w:ascii="Geomanist" w:hAnsi="Geomanist"/>
                <w:sz w:val="16"/>
                <w:szCs w:val="16"/>
                <w:lang w:val="es-MX"/>
              </w:rPr>
            </w:pPr>
            <w:r w:rsidRPr="006F642B">
              <w:rPr>
                <w:rFonts w:ascii="Geomanist" w:hAnsi="Geomanist"/>
                <w:sz w:val="16"/>
                <w:szCs w:val="16"/>
                <w:lang w:val="es-MX"/>
              </w:rPr>
              <w:t>14</w:t>
            </w:r>
          </w:p>
        </w:tc>
        <w:tc>
          <w:tcPr>
            <w:tcW w:w="827" w:type="pct"/>
            <w:tcBorders>
              <w:top w:val="single" w:sz="6" w:space="0" w:color="CCCCCC"/>
              <w:left w:val="single" w:sz="6" w:space="0" w:color="CCCCCC"/>
              <w:bottom w:val="single" w:sz="6" w:space="0" w:color="000000"/>
              <w:right w:val="single" w:sz="6" w:space="0" w:color="000000"/>
            </w:tcBorders>
            <w:vAlign w:val="center"/>
          </w:tcPr>
          <w:p w14:paraId="1B10F5E9" w14:textId="77777777" w:rsidR="005A7600" w:rsidRPr="006F642B" w:rsidRDefault="005A7600" w:rsidP="00C41E73">
            <w:pPr>
              <w:jc w:val="center"/>
              <w:rPr>
                <w:rFonts w:ascii="Geomanist" w:hAnsi="Geomanist"/>
                <w:sz w:val="16"/>
                <w:szCs w:val="16"/>
                <w:lang w:val="es-MX"/>
              </w:rPr>
            </w:pPr>
            <w:r w:rsidRPr="006F642B">
              <w:rPr>
                <w:rFonts w:ascii="Geomanist" w:hAnsi="Geomanist"/>
                <w:sz w:val="16"/>
                <w:szCs w:val="16"/>
                <w:lang w:val="es-MX"/>
              </w:rPr>
              <w:t>DC-1747-2024</w:t>
            </w:r>
          </w:p>
        </w:tc>
      </w:tr>
      <w:tr w:rsidR="005A7600" w:rsidRPr="006F642B" w14:paraId="590E8380" w14:textId="77777777" w:rsidTr="00C41E73">
        <w:trPr>
          <w:trHeight w:val="315"/>
          <w:jc w:val="right"/>
        </w:trPr>
        <w:tc>
          <w:tcPr>
            <w:tcW w:w="223"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E116DC8" w14:textId="77777777" w:rsidR="005A7600" w:rsidRPr="006F642B" w:rsidRDefault="005A7600" w:rsidP="00C41E73">
            <w:pPr>
              <w:jc w:val="center"/>
              <w:rPr>
                <w:rFonts w:ascii="Geomanist" w:hAnsi="Geomanist"/>
                <w:sz w:val="16"/>
                <w:szCs w:val="16"/>
                <w:lang w:val="es-MX"/>
              </w:rPr>
            </w:pPr>
            <w:r w:rsidRPr="006F642B">
              <w:rPr>
                <w:rFonts w:ascii="Geomanist" w:hAnsi="Geomanist"/>
                <w:sz w:val="16"/>
                <w:szCs w:val="16"/>
                <w:lang w:val="es-MX"/>
              </w:rPr>
              <w:t>3</w:t>
            </w:r>
          </w:p>
        </w:tc>
        <w:tc>
          <w:tcPr>
            <w:tcW w:w="7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DAD40F0" w14:textId="77777777" w:rsidR="005A7600" w:rsidRPr="006F642B" w:rsidRDefault="005A7600" w:rsidP="00C41E73">
            <w:pPr>
              <w:jc w:val="center"/>
              <w:rPr>
                <w:rFonts w:ascii="Geomanist" w:hAnsi="Geomanist"/>
                <w:sz w:val="16"/>
                <w:szCs w:val="16"/>
                <w:lang w:val="es-MX"/>
              </w:rPr>
            </w:pPr>
            <w:r w:rsidRPr="006F642B">
              <w:rPr>
                <w:rFonts w:ascii="Geomanist" w:hAnsi="Geomanist"/>
                <w:sz w:val="16"/>
                <w:szCs w:val="16"/>
                <w:lang w:val="es-MX"/>
              </w:rPr>
              <w:t>DC-1726-2024</w:t>
            </w:r>
          </w:p>
        </w:tc>
        <w:tc>
          <w:tcPr>
            <w:tcW w:w="401" w:type="pct"/>
            <w:tcBorders>
              <w:top w:val="single" w:sz="6" w:space="0" w:color="CCCCCC"/>
              <w:left w:val="single" w:sz="6" w:space="0" w:color="CCCCCC"/>
              <w:bottom w:val="single" w:sz="6" w:space="0" w:color="000000"/>
              <w:right w:val="single" w:sz="6" w:space="0" w:color="CCCCCC"/>
            </w:tcBorders>
            <w:vAlign w:val="center"/>
          </w:tcPr>
          <w:p w14:paraId="1AA10245" w14:textId="77777777" w:rsidR="005A7600" w:rsidRPr="006F642B" w:rsidRDefault="005A7600" w:rsidP="00C41E73">
            <w:pPr>
              <w:jc w:val="center"/>
              <w:rPr>
                <w:rFonts w:ascii="Geomanist" w:hAnsi="Geomanist"/>
                <w:sz w:val="16"/>
                <w:szCs w:val="16"/>
                <w:lang w:val="es-MX"/>
              </w:rPr>
            </w:pPr>
            <w:r w:rsidRPr="006F642B">
              <w:rPr>
                <w:rFonts w:ascii="Geomanist" w:hAnsi="Geomanist"/>
                <w:sz w:val="16"/>
                <w:szCs w:val="16"/>
                <w:lang w:val="es-MX"/>
              </w:rPr>
              <w:t>7</w:t>
            </w:r>
          </w:p>
        </w:tc>
        <w:tc>
          <w:tcPr>
            <w:tcW w:w="804" w:type="pct"/>
            <w:tcBorders>
              <w:top w:val="single" w:sz="6" w:space="0" w:color="CCCCCC"/>
              <w:left w:val="single" w:sz="6" w:space="0" w:color="CCCCCC"/>
              <w:bottom w:val="single" w:sz="6" w:space="0" w:color="000000"/>
              <w:right w:val="single" w:sz="6" w:space="0" w:color="000000"/>
            </w:tcBorders>
            <w:vAlign w:val="center"/>
          </w:tcPr>
          <w:p w14:paraId="2DE0C4B2" w14:textId="77777777" w:rsidR="005A7600" w:rsidRPr="006F642B" w:rsidRDefault="005A7600" w:rsidP="00C41E73">
            <w:pPr>
              <w:jc w:val="center"/>
              <w:rPr>
                <w:rFonts w:ascii="Geomanist" w:hAnsi="Geomanist"/>
                <w:sz w:val="16"/>
                <w:szCs w:val="16"/>
                <w:lang w:val="es-MX"/>
              </w:rPr>
            </w:pPr>
            <w:r w:rsidRPr="006F642B">
              <w:rPr>
                <w:rFonts w:ascii="Geomanist" w:hAnsi="Geomanist"/>
                <w:sz w:val="16"/>
                <w:szCs w:val="16"/>
                <w:lang w:val="es-MX"/>
              </w:rPr>
              <w:t>DC-1737-2024</w:t>
            </w:r>
          </w:p>
        </w:tc>
        <w:tc>
          <w:tcPr>
            <w:tcW w:w="482" w:type="pct"/>
            <w:tcBorders>
              <w:top w:val="single" w:sz="6" w:space="0" w:color="CCCCCC"/>
              <w:left w:val="single" w:sz="6" w:space="0" w:color="CCCCCC"/>
              <w:bottom w:val="single" w:sz="6" w:space="0" w:color="000000"/>
              <w:right w:val="single" w:sz="6" w:space="0" w:color="000000"/>
            </w:tcBorders>
            <w:vAlign w:val="center"/>
          </w:tcPr>
          <w:p w14:paraId="22E699E9" w14:textId="77777777" w:rsidR="005A7600" w:rsidRPr="006F642B" w:rsidRDefault="005A7600" w:rsidP="00C41E73">
            <w:pPr>
              <w:jc w:val="center"/>
              <w:rPr>
                <w:rFonts w:ascii="Geomanist" w:hAnsi="Geomanist"/>
                <w:sz w:val="16"/>
                <w:szCs w:val="16"/>
                <w:lang w:val="es-MX"/>
              </w:rPr>
            </w:pPr>
            <w:r w:rsidRPr="006F642B">
              <w:rPr>
                <w:rFonts w:ascii="Geomanist" w:hAnsi="Geomanist"/>
                <w:sz w:val="16"/>
                <w:szCs w:val="16"/>
                <w:lang w:val="es-MX"/>
              </w:rPr>
              <w:t>11</w:t>
            </w:r>
          </w:p>
        </w:tc>
        <w:tc>
          <w:tcPr>
            <w:tcW w:w="964" w:type="pct"/>
            <w:tcBorders>
              <w:top w:val="single" w:sz="6" w:space="0" w:color="CCCCCC"/>
              <w:left w:val="single" w:sz="6" w:space="0" w:color="CCCCCC"/>
              <w:bottom w:val="single" w:sz="6" w:space="0" w:color="000000"/>
              <w:right w:val="single" w:sz="6" w:space="0" w:color="000000"/>
            </w:tcBorders>
            <w:vAlign w:val="center"/>
          </w:tcPr>
          <w:p w14:paraId="03AB50CC" w14:textId="77777777" w:rsidR="005A7600" w:rsidRPr="006F642B" w:rsidRDefault="005A7600" w:rsidP="00C41E73">
            <w:pPr>
              <w:jc w:val="center"/>
              <w:rPr>
                <w:rFonts w:ascii="Geomanist" w:hAnsi="Geomanist"/>
                <w:sz w:val="16"/>
                <w:szCs w:val="16"/>
                <w:lang w:val="es-MX"/>
              </w:rPr>
            </w:pPr>
            <w:r w:rsidRPr="006F642B">
              <w:rPr>
                <w:rFonts w:ascii="Geomanist" w:hAnsi="Geomanist"/>
                <w:sz w:val="16"/>
                <w:szCs w:val="16"/>
                <w:lang w:val="es-MX"/>
              </w:rPr>
              <w:t>DC-1742-2024</w:t>
            </w:r>
          </w:p>
        </w:tc>
        <w:tc>
          <w:tcPr>
            <w:tcW w:w="562" w:type="pct"/>
            <w:tcBorders>
              <w:top w:val="single" w:sz="6" w:space="0" w:color="CCCCCC"/>
              <w:left w:val="single" w:sz="6" w:space="0" w:color="CCCCCC"/>
              <w:bottom w:val="single" w:sz="6" w:space="0" w:color="000000"/>
              <w:right w:val="single" w:sz="6" w:space="0" w:color="000000"/>
            </w:tcBorders>
            <w:vAlign w:val="center"/>
          </w:tcPr>
          <w:p w14:paraId="5E474AB8" w14:textId="77777777" w:rsidR="005A7600" w:rsidRPr="006F642B" w:rsidRDefault="005A7600" w:rsidP="00C41E73">
            <w:pPr>
              <w:jc w:val="center"/>
              <w:rPr>
                <w:rFonts w:ascii="Geomanist" w:hAnsi="Geomanist"/>
                <w:sz w:val="16"/>
                <w:szCs w:val="16"/>
                <w:lang w:val="es-MX"/>
              </w:rPr>
            </w:pPr>
            <w:r w:rsidRPr="006F642B">
              <w:rPr>
                <w:rFonts w:ascii="Geomanist" w:hAnsi="Geomanist"/>
                <w:sz w:val="16"/>
                <w:szCs w:val="16"/>
                <w:lang w:val="es-MX"/>
              </w:rPr>
              <w:t>15</w:t>
            </w:r>
          </w:p>
        </w:tc>
        <w:tc>
          <w:tcPr>
            <w:tcW w:w="827" w:type="pct"/>
            <w:tcBorders>
              <w:top w:val="single" w:sz="6" w:space="0" w:color="CCCCCC"/>
              <w:left w:val="single" w:sz="6" w:space="0" w:color="CCCCCC"/>
              <w:bottom w:val="single" w:sz="6" w:space="0" w:color="000000"/>
              <w:right w:val="single" w:sz="6" w:space="0" w:color="000000"/>
            </w:tcBorders>
            <w:vAlign w:val="center"/>
          </w:tcPr>
          <w:p w14:paraId="700A5FEA" w14:textId="77777777" w:rsidR="005A7600" w:rsidRPr="006F642B" w:rsidRDefault="005A7600" w:rsidP="00C41E73">
            <w:pPr>
              <w:jc w:val="center"/>
              <w:rPr>
                <w:rFonts w:ascii="Geomanist" w:hAnsi="Geomanist"/>
                <w:sz w:val="16"/>
                <w:szCs w:val="16"/>
                <w:lang w:val="es-MX"/>
              </w:rPr>
            </w:pPr>
            <w:r w:rsidRPr="006F642B">
              <w:rPr>
                <w:rFonts w:ascii="Geomanist" w:hAnsi="Geomanist"/>
                <w:sz w:val="16"/>
                <w:szCs w:val="16"/>
                <w:lang w:val="es-MX"/>
              </w:rPr>
              <w:t>PED-001-2024</w:t>
            </w:r>
          </w:p>
        </w:tc>
      </w:tr>
      <w:tr w:rsidR="005A7600" w:rsidRPr="006F642B" w14:paraId="2297A507" w14:textId="77777777" w:rsidTr="00C41E73">
        <w:trPr>
          <w:trHeight w:val="315"/>
          <w:jc w:val="right"/>
        </w:trPr>
        <w:tc>
          <w:tcPr>
            <w:tcW w:w="223"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CD7AA22" w14:textId="77777777" w:rsidR="005A7600" w:rsidRPr="006F642B" w:rsidRDefault="005A7600" w:rsidP="00C41E73">
            <w:pPr>
              <w:jc w:val="center"/>
              <w:rPr>
                <w:rFonts w:ascii="Geomanist" w:hAnsi="Geomanist"/>
                <w:sz w:val="16"/>
                <w:szCs w:val="16"/>
                <w:lang w:val="es-MX"/>
              </w:rPr>
            </w:pPr>
            <w:r w:rsidRPr="006F642B">
              <w:rPr>
                <w:rFonts w:ascii="Geomanist" w:hAnsi="Geomanist"/>
                <w:sz w:val="16"/>
                <w:szCs w:val="16"/>
                <w:lang w:val="es-MX"/>
              </w:rPr>
              <w:t>4</w:t>
            </w:r>
          </w:p>
        </w:tc>
        <w:tc>
          <w:tcPr>
            <w:tcW w:w="7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8A68BA8" w14:textId="77777777" w:rsidR="005A7600" w:rsidRPr="006F642B" w:rsidRDefault="005A7600" w:rsidP="00C41E73">
            <w:pPr>
              <w:jc w:val="center"/>
              <w:rPr>
                <w:rFonts w:ascii="Geomanist" w:hAnsi="Geomanist"/>
                <w:sz w:val="16"/>
                <w:szCs w:val="16"/>
                <w:lang w:val="es-MX"/>
              </w:rPr>
            </w:pPr>
            <w:r w:rsidRPr="006F642B">
              <w:rPr>
                <w:rFonts w:ascii="Geomanist" w:hAnsi="Geomanist"/>
                <w:sz w:val="16"/>
                <w:szCs w:val="16"/>
                <w:lang w:val="es-MX"/>
              </w:rPr>
              <w:t>DC-1727-2024</w:t>
            </w:r>
          </w:p>
        </w:tc>
        <w:tc>
          <w:tcPr>
            <w:tcW w:w="401" w:type="pct"/>
            <w:tcBorders>
              <w:top w:val="single" w:sz="6" w:space="0" w:color="CCCCCC"/>
              <w:left w:val="single" w:sz="6" w:space="0" w:color="CCCCCC"/>
              <w:bottom w:val="single" w:sz="6" w:space="0" w:color="000000"/>
              <w:right w:val="single" w:sz="6" w:space="0" w:color="CCCCCC"/>
            </w:tcBorders>
            <w:vAlign w:val="center"/>
          </w:tcPr>
          <w:p w14:paraId="48487370" w14:textId="77777777" w:rsidR="005A7600" w:rsidRPr="006F642B" w:rsidRDefault="005A7600" w:rsidP="00C41E73">
            <w:pPr>
              <w:jc w:val="center"/>
              <w:rPr>
                <w:rFonts w:ascii="Geomanist" w:hAnsi="Geomanist"/>
                <w:sz w:val="16"/>
                <w:szCs w:val="16"/>
                <w:lang w:val="es-MX"/>
              </w:rPr>
            </w:pPr>
            <w:r w:rsidRPr="006F642B">
              <w:rPr>
                <w:rFonts w:ascii="Geomanist" w:hAnsi="Geomanist"/>
                <w:sz w:val="16"/>
                <w:szCs w:val="16"/>
                <w:lang w:val="es-MX"/>
              </w:rPr>
              <w:t>8</w:t>
            </w:r>
          </w:p>
        </w:tc>
        <w:tc>
          <w:tcPr>
            <w:tcW w:w="804" w:type="pct"/>
            <w:tcBorders>
              <w:top w:val="single" w:sz="6" w:space="0" w:color="CCCCCC"/>
              <w:left w:val="single" w:sz="6" w:space="0" w:color="CCCCCC"/>
              <w:bottom w:val="single" w:sz="6" w:space="0" w:color="000000"/>
              <w:right w:val="single" w:sz="6" w:space="0" w:color="000000"/>
            </w:tcBorders>
            <w:vAlign w:val="center"/>
          </w:tcPr>
          <w:p w14:paraId="1E816D80" w14:textId="77777777" w:rsidR="005A7600" w:rsidRPr="006F642B" w:rsidRDefault="005A7600" w:rsidP="00C41E73">
            <w:pPr>
              <w:jc w:val="center"/>
              <w:rPr>
                <w:rFonts w:ascii="Geomanist" w:hAnsi="Geomanist"/>
                <w:sz w:val="16"/>
                <w:szCs w:val="16"/>
                <w:lang w:val="es-MX"/>
              </w:rPr>
            </w:pPr>
            <w:r w:rsidRPr="006F642B">
              <w:rPr>
                <w:rFonts w:ascii="Geomanist" w:hAnsi="Geomanist"/>
                <w:sz w:val="16"/>
                <w:szCs w:val="16"/>
                <w:lang w:val="es-MX"/>
              </w:rPr>
              <w:t>DC-1738-2024</w:t>
            </w:r>
          </w:p>
        </w:tc>
        <w:tc>
          <w:tcPr>
            <w:tcW w:w="482" w:type="pct"/>
            <w:tcBorders>
              <w:top w:val="single" w:sz="6" w:space="0" w:color="CCCCCC"/>
              <w:left w:val="single" w:sz="6" w:space="0" w:color="CCCCCC"/>
              <w:bottom w:val="single" w:sz="6" w:space="0" w:color="000000"/>
              <w:right w:val="single" w:sz="6" w:space="0" w:color="000000"/>
            </w:tcBorders>
            <w:vAlign w:val="center"/>
          </w:tcPr>
          <w:p w14:paraId="66528ADC" w14:textId="77777777" w:rsidR="005A7600" w:rsidRPr="006F642B" w:rsidRDefault="005A7600" w:rsidP="00C41E73">
            <w:pPr>
              <w:jc w:val="center"/>
              <w:rPr>
                <w:rFonts w:ascii="Geomanist" w:hAnsi="Geomanist"/>
                <w:sz w:val="16"/>
                <w:szCs w:val="16"/>
                <w:lang w:val="es-MX"/>
              </w:rPr>
            </w:pPr>
            <w:r w:rsidRPr="006F642B">
              <w:rPr>
                <w:rFonts w:ascii="Geomanist" w:hAnsi="Geomanist"/>
                <w:sz w:val="16"/>
                <w:szCs w:val="16"/>
                <w:lang w:val="es-MX"/>
              </w:rPr>
              <w:t>12</w:t>
            </w:r>
          </w:p>
        </w:tc>
        <w:tc>
          <w:tcPr>
            <w:tcW w:w="964" w:type="pct"/>
            <w:tcBorders>
              <w:top w:val="single" w:sz="6" w:space="0" w:color="CCCCCC"/>
              <w:left w:val="single" w:sz="6" w:space="0" w:color="CCCCCC"/>
              <w:bottom w:val="single" w:sz="6" w:space="0" w:color="000000"/>
              <w:right w:val="single" w:sz="6" w:space="0" w:color="000000"/>
            </w:tcBorders>
            <w:vAlign w:val="center"/>
          </w:tcPr>
          <w:p w14:paraId="07A5FF14" w14:textId="77777777" w:rsidR="005A7600" w:rsidRPr="006F642B" w:rsidRDefault="005A7600" w:rsidP="00C41E73">
            <w:pPr>
              <w:jc w:val="center"/>
              <w:rPr>
                <w:rFonts w:ascii="Geomanist" w:hAnsi="Geomanist"/>
                <w:sz w:val="16"/>
                <w:szCs w:val="16"/>
                <w:lang w:val="es-MX"/>
              </w:rPr>
            </w:pPr>
            <w:r w:rsidRPr="006F642B">
              <w:rPr>
                <w:rFonts w:ascii="Geomanist" w:hAnsi="Geomanist"/>
                <w:sz w:val="16"/>
                <w:szCs w:val="16"/>
                <w:lang w:val="es-MX"/>
              </w:rPr>
              <w:t>DC-1743-2024</w:t>
            </w:r>
          </w:p>
        </w:tc>
        <w:tc>
          <w:tcPr>
            <w:tcW w:w="562" w:type="pct"/>
            <w:tcBorders>
              <w:top w:val="single" w:sz="6" w:space="0" w:color="CCCCCC"/>
              <w:left w:val="single" w:sz="6" w:space="0" w:color="CCCCCC"/>
              <w:bottom w:val="single" w:sz="6" w:space="0" w:color="000000"/>
              <w:right w:val="single" w:sz="6" w:space="0" w:color="000000"/>
            </w:tcBorders>
            <w:vAlign w:val="center"/>
          </w:tcPr>
          <w:p w14:paraId="06375DFD" w14:textId="77777777" w:rsidR="005A7600" w:rsidRPr="006F642B" w:rsidRDefault="005A7600" w:rsidP="00C41E73">
            <w:pPr>
              <w:jc w:val="center"/>
              <w:rPr>
                <w:rFonts w:ascii="Geomanist" w:hAnsi="Geomanist"/>
                <w:sz w:val="16"/>
                <w:szCs w:val="16"/>
                <w:lang w:val="es-MX"/>
              </w:rPr>
            </w:pPr>
            <w:r w:rsidRPr="006F642B">
              <w:rPr>
                <w:rFonts w:ascii="Geomanist" w:hAnsi="Geomanist"/>
                <w:sz w:val="16"/>
                <w:szCs w:val="16"/>
                <w:lang w:val="es-MX"/>
              </w:rPr>
              <w:t>16</w:t>
            </w:r>
          </w:p>
        </w:tc>
        <w:tc>
          <w:tcPr>
            <w:tcW w:w="827" w:type="pct"/>
            <w:tcBorders>
              <w:top w:val="single" w:sz="6" w:space="0" w:color="CCCCCC"/>
              <w:left w:val="single" w:sz="6" w:space="0" w:color="CCCCCC"/>
              <w:bottom w:val="single" w:sz="6" w:space="0" w:color="000000"/>
              <w:right w:val="single" w:sz="6" w:space="0" w:color="000000"/>
            </w:tcBorders>
            <w:vAlign w:val="center"/>
          </w:tcPr>
          <w:p w14:paraId="151D5D79" w14:textId="77777777" w:rsidR="005A7600" w:rsidRPr="006F642B" w:rsidRDefault="005A7600" w:rsidP="00C41E73">
            <w:pPr>
              <w:jc w:val="center"/>
              <w:rPr>
                <w:rFonts w:ascii="Geomanist" w:hAnsi="Geomanist"/>
                <w:sz w:val="16"/>
                <w:szCs w:val="16"/>
                <w:lang w:val="es-MX"/>
              </w:rPr>
            </w:pPr>
            <w:r w:rsidRPr="006F642B">
              <w:rPr>
                <w:rFonts w:ascii="Geomanist" w:hAnsi="Geomanist"/>
                <w:sz w:val="16"/>
                <w:szCs w:val="16"/>
                <w:lang w:val="es-MX"/>
              </w:rPr>
              <w:t>PED-002-2024</w:t>
            </w:r>
          </w:p>
        </w:tc>
      </w:tr>
      <w:tr w:rsidR="005A7600" w:rsidRPr="006F642B" w14:paraId="33124C9A" w14:textId="77777777" w:rsidTr="00C41E73">
        <w:trPr>
          <w:trHeight w:val="315"/>
          <w:jc w:val="right"/>
        </w:trPr>
        <w:tc>
          <w:tcPr>
            <w:tcW w:w="223"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EA2CE9E" w14:textId="77777777" w:rsidR="005A7600" w:rsidRPr="006F642B" w:rsidRDefault="005A7600" w:rsidP="00C41E73">
            <w:pPr>
              <w:jc w:val="center"/>
              <w:rPr>
                <w:rFonts w:ascii="Geomanist" w:hAnsi="Geomanist"/>
                <w:sz w:val="16"/>
                <w:szCs w:val="16"/>
                <w:lang w:val="es-MX"/>
              </w:rPr>
            </w:pPr>
          </w:p>
        </w:tc>
        <w:tc>
          <w:tcPr>
            <w:tcW w:w="737"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6DD4B68" w14:textId="77777777" w:rsidR="005A7600" w:rsidRPr="006F642B" w:rsidRDefault="005A7600" w:rsidP="00C41E73">
            <w:pPr>
              <w:jc w:val="center"/>
              <w:rPr>
                <w:rFonts w:ascii="Geomanist" w:hAnsi="Geomanist"/>
                <w:sz w:val="16"/>
                <w:szCs w:val="16"/>
                <w:lang w:val="es-MX"/>
              </w:rPr>
            </w:pPr>
            <w:r w:rsidRPr="006F642B">
              <w:rPr>
                <w:rFonts w:ascii="Geomanist" w:hAnsi="Geomanist"/>
                <w:sz w:val="16"/>
                <w:szCs w:val="16"/>
                <w:lang w:val="es-MX"/>
              </w:rPr>
              <w:t>-------------------</w:t>
            </w:r>
          </w:p>
        </w:tc>
        <w:tc>
          <w:tcPr>
            <w:tcW w:w="401" w:type="pct"/>
            <w:tcBorders>
              <w:top w:val="single" w:sz="6" w:space="0" w:color="CCCCCC"/>
              <w:left w:val="single" w:sz="6" w:space="0" w:color="CCCCCC"/>
              <w:bottom w:val="single" w:sz="6" w:space="0" w:color="000000"/>
              <w:right w:val="single" w:sz="6" w:space="0" w:color="CCCCCC"/>
            </w:tcBorders>
            <w:vAlign w:val="center"/>
          </w:tcPr>
          <w:p w14:paraId="62A29D9C" w14:textId="77777777" w:rsidR="005A7600" w:rsidRPr="006F642B" w:rsidRDefault="005A7600" w:rsidP="00C41E73">
            <w:pPr>
              <w:jc w:val="center"/>
              <w:rPr>
                <w:rFonts w:ascii="Geomanist" w:hAnsi="Geomanist"/>
                <w:sz w:val="16"/>
                <w:szCs w:val="16"/>
                <w:lang w:val="es-MX"/>
              </w:rPr>
            </w:pPr>
          </w:p>
        </w:tc>
        <w:tc>
          <w:tcPr>
            <w:tcW w:w="804" w:type="pct"/>
            <w:tcBorders>
              <w:top w:val="single" w:sz="6" w:space="0" w:color="CCCCCC"/>
              <w:left w:val="single" w:sz="6" w:space="0" w:color="CCCCCC"/>
              <w:bottom w:val="single" w:sz="6" w:space="0" w:color="000000"/>
              <w:right w:val="single" w:sz="6" w:space="0" w:color="000000"/>
            </w:tcBorders>
            <w:vAlign w:val="center"/>
          </w:tcPr>
          <w:p w14:paraId="138558CB" w14:textId="77777777" w:rsidR="005A7600" w:rsidRPr="006F642B" w:rsidRDefault="005A7600" w:rsidP="00C41E73">
            <w:pPr>
              <w:jc w:val="center"/>
              <w:rPr>
                <w:rFonts w:ascii="Geomanist" w:hAnsi="Geomanist"/>
                <w:sz w:val="16"/>
                <w:szCs w:val="16"/>
                <w:lang w:val="es-MX"/>
              </w:rPr>
            </w:pPr>
            <w:r w:rsidRPr="006F642B">
              <w:rPr>
                <w:rFonts w:ascii="Geomanist" w:hAnsi="Geomanist"/>
                <w:sz w:val="16"/>
                <w:szCs w:val="16"/>
                <w:lang w:val="es-MX"/>
              </w:rPr>
              <w:t>-------------------</w:t>
            </w:r>
          </w:p>
        </w:tc>
        <w:tc>
          <w:tcPr>
            <w:tcW w:w="482" w:type="pct"/>
            <w:tcBorders>
              <w:top w:val="single" w:sz="6" w:space="0" w:color="CCCCCC"/>
              <w:left w:val="single" w:sz="6" w:space="0" w:color="CCCCCC"/>
              <w:bottom w:val="single" w:sz="6" w:space="0" w:color="000000"/>
              <w:right w:val="single" w:sz="6" w:space="0" w:color="000000"/>
            </w:tcBorders>
            <w:vAlign w:val="center"/>
          </w:tcPr>
          <w:p w14:paraId="7DAC2588" w14:textId="77777777" w:rsidR="005A7600" w:rsidRPr="006F642B" w:rsidRDefault="005A7600" w:rsidP="00C41E73">
            <w:pPr>
              <w:jc w:val="center"/>
              <w:rPr>
                <w:rFonts w:ascii="Geomanist" w:hAnsi="Geomanist"/>
                <w:sz w:val="16"/>
                <w:szCs w:val="16"/>
                <w:lang w:val="es-MX"/>
              </w:rPr>
            </w:pPr>
          </w:p>
        </w:tc>
        <w:tc>
          <w:tcPr>
            <w:tcW w:w="964" w:type="pct"/>
            <w:tcBorders>
              <w:top w:val="single" w:sz="6" w:space="0" w:color="CCCCCC"/>
              <w:left w:val="single" w:sz="6" w:space="0" w:color="CCCCCC"/>
              <w:bottom w:val="single" w:sz="6" w:space="0" w:color="000000"/>
              <w:right w:val="single" w:sz="6" w:space="0" w:color="000000"/>
            </w:tcBorders>
            <w:vAlign w:val="center"/>
          </w:tcPr>
          <w:p w14:paraId="5028BEAD" w14:textId="77777777" w:rsidR="005A7600" w:rsidRPr="006F642B" w:rsidRDefault="005A7600" w:rsidP="00C41E73">
            <w:pPr>
              <w:jc w:val="center"/>
              <w:rPr>
                <w:rFonts w:ascii="Geomanist" w:hAnsi="Geomanist"/>
                <w:sz w:val="16"/>
                <w:szCs w:val="16"/>
                <w:lang w:val="es-MX"/>
              </w:rPr>
            </w:pPr>
            <w:r w:rsidRPr="006F642B">
              <w:rPr>
                <w:rFonts w:ascii="Geomanist" w:hAnsi="Geomanist"/>
                <w:sz w:val="16"/>
                <w:szCs w:val="16"/>
                <w:lang w:val="es-MX"/>
              </w:rPr>
              <w:t>-------------------</w:t>
            </w:r>
          </w:p>
        </w:tc>
        <w:tc>
          <w:tcPr>
            <w:tcW w:w="562" w:type="pct"/>
            <w:tcBorders>
              <w:top w:val="single" w:sz="6" w:space="0" w:color="CCCCCC"/>
              <w:left w:val="single" w:sz="6" w:space="0" w:color="CCCCCC"/>
              <w:bottom w:val="single" w:sz="6" w:space="0" w:color="000000"/>
              <w:right w:val="single" w:sz="6" w:space="0" w:color="000000"/>
            </w:tcBorders>
            <w:vAlign w:val="center"/>
          </w:tcPr>
          <w:p w14:paraId="4627DED2" w14:textId="77777777" w:rsidR="005A7600" w:rsidRPr="006F642B" w:rsidRDefault="005A7600" w:rsidP="00C41E73">
            <w:pPr>
              <w:jc w:val="center"/>
              <w:rPr>
                <w:rFonts w:ascii="Geomanist" w:hAnsi="Geomanist"/>
                <w:sz w:val="16"/>
                <w:szCs w:val="16"/>
                <w:lang w:val="es-MX"/>
              </w:rPr>
            </w:pPr>
            <w:r w:rsidRPr="006F642B">
              <w:rPr>
                <w:rFonts w:ascii="Geomanist" w:hAnsi="Geomanist"/>
                <w:sz w:val="16"/>
                <w:szCs w:val="16"/>
                <w:lang w:val="es-MX"/>
              </w:rPr>
              <w:t>17</w:t>
            </w:r>
          </w:p>
        </w:tc>
        <w:tc>
          <w:tcPr>
            <w:tcW w:w="827" w:type="pct"/>
            <w:tcBorders>
              <w:top w:val="single" w:sz="6" w:space="0" w:color="CCCCCC"/>
              <w:left w:val="single" w:sz="6" w:space="0" w:color="CCCCCC"/>
              <w:bottom w:val="single" w:sz="6" w:space="0" w:color="000000"/>
              <w:right w:val="single" w:sz="6" w:space="0" w:color="000000"/>
            </w:tcBorders>
            <w:vAlign w:val="center"/>
          </w:tcPr>
          <w:p w14:paraId="029BEE51" w14:textId="77777777" w:rsidR="005A7600" w:rsidRPr="006F642B" w:rsidRDefault="005A7600" w:rsidP="00C41E73">
            <w:pPr>
              <w:jc w:val="center"/>
              <w:rPr>
                <w:rFonts w:ascii="Geomanist" w:hAnsi="Geomanist"/>
                <w:sz w:val="16"/>
                <w:szCs w:val="16"/>
                <w:lang w:val="es-MX"/>
              </w:rPr>
            </w:pPr>
            <w:r w:rsidRPr="006F642B">
              <w:rPr>
                <w:rFonts w:ascii="Geomanist" w:hAnsi="Geomanist"/>
                <w:sz w:val="16"/>
                <w:szCs w:val="16"/>
                <w:lang w:val="es-MX"/>
              </w:rPr>
              <w:t>PED-003-2024</w:t>
            </w:r>
          </w:p>
        </w:tc>
      </w:tr>
    </w:tbl>
    <w:p w14:paraId="60118C1C" w14:textId="77777777" w:rsidR="005A7600" w:rsidRPr="006F642B" w:rsidRDefault="005A7600" w:rsidP="005A7600">
      <w:pPr>
        <w:jc w:val="both"/>
        <w:rPr>
          <w:rFonts w:ascii="Geomanist" w:eastAsia="Montserrat" w:hAnsi="Geomanist" w:cs="Montserrat"/>
          <w:color w:val="000000"/>
          <w:sz w:val="16"/>
          <w:szCs w:val="16"/>
          <w:lang w:val="es-MX"/>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409"/>
        <w:gridCol w:w="6248"/>
        <w:gridCol w:w="1171"/>
      </w:tblGrid>
      <w:tr w:rsidR="005A7600" w:rsidRPr="006F642B" w14:paraId="54B3ED7C" w14:textId="77777777" w:rsidTr="00C66C13">
        <w:trPr>
          <w:trHeight w:val="374"/>
          <w:tblHeader/>
        </w:trPr>
        <w:tc>
          <w:tcPr>
            <w:tcW w:w="798" w:type="pct"/>
            <w:shd w:val="clear" w:color="auto" w:fill="820000"/>
            <w:vAlign w:val="center"/>
          </w:tcPr>
          <w:p w14:paraId="1C38E8B0" w14:textId="77777777" w:rsidR="005A7600" w:rsidRPr="006F642B" w:rsidRDefault="005A7600" w:rsidP="00C41E73">
            <w:pPr>
              <w:jc w:val="center"/>
              <w:rPr>
                <w:rFonts w:ascii="Geomanist" w:hAnsi="Geomanist"/>
                <w:b/>
                <w:sz w:val="16"/>
                <w:szCs w:val="16"/>
                <w:lang w:val="es-MX"/>
              </w:rPr>
            </w:pPr>
            <w:r w:rsidRPr="006F642B">
              <w:rPr>
                <w:rFonts w:ascii="Geomanist" w:hAnsi="Geomanist"/>
                <w:b/>
                <w:sz w:val="16"/>
                <w:szCs w:val="16"/>
                <w:lang w:val="es-MX"/>
              </w:rPr>
              <w:t>Tipo de Dato</w:t>
            </w:r>
          </w:p>
        </w:tc>
        <w:tc>
          <w:tcPr>
            <w:tcW w:w="3539" w:type="pct"/>
            <w:shd w:val="clear" w:color="auto" w:fill="820000"/>
            <w:vAlign w:val="center"/>
          </w:tcPr>
          <w:p w14:paraId="4E436B99" w14:textId="77777777" w:rsidR="005A7600" w:rsidRPr="006F642B" w:rsidRDefault="005A7600" w:rsidP="00C41E73">
            <w:pPr>
              <w:jc w:val="center"/>
              <w:rPr>
                <w:rFonts w:ascii="Geomanist" w:hAnsi="Geomanist"/>
                <w:b/>
                <w:sz w:val="16"/>
                <w:szCs w:val="16"/>
                <w:lang w:val="es-MX"/>
              </w:rPr>
            </w:pPr>
            <w:r w:rsidRPr="006F642B">
              <w:rPr>
                <w:rFonts w:ascii="Geomanist" w:hAnsi="Geomanist"/>
                <w:b/>
                <w:sz w:val="16"/>
                <w:szCs w:val="16"/>
                <w:lang w:val="es-MX"/>
              </w:rPr>
              <w:t>Justificación</w:t>
            </w:r>
          </w:p>
        </w:tc>
        <w:tc>
          <w:tcPr>
            <w:tcW w:w="663" w:type="pct"/>
            <w:shd w:val="clear" w:color="auto" w:fill="820000"/>
            <w:vAlign w:val="center"/>
          </w:tcPr>
          <w:p w14:paraId="0B83A740" w14:textId="77777777" w:rsidR="005A7600" w:rsidRPr="006F642B" w:rsidRDefault="005A7600" w:rsidP="00C41E73">
            <w:pPr>
              <w:jc w:val="center"/>
              <w:rPr>
                <w:rFonts w:ascii="Geomanist" w:hAnsi="Geomanist"/>
                <w:b/>
                <w:sz w:val="16"/>
                <w:szCs w:val="16"/>
                <w:lang w:val="es-MX"/>
              </w:rPr>
            </w:pPr>
            <w:r w:rsidRPr="006F642B">
              <w:rPr>
                <w:rFonts w:ascii="Geomanist" w:hAnsi="Geomanist"/>
                <w:b/>
                <w:sz w:val="16"/>
                <w:szCs w:val="16"/>
                <w:lang w:val="es-MX"/>
              </w:rPr>
              <w:t>Fundamento</w:t>
            </w:r>
          </w:p>
        </w:tc>
      </w:tr>
      <w:tr w:rsidR="005A7600" w:rsidRPr="006F642B" w14:paraId="022E1CC2" w14:textId="77777777" w:rsidTr="00C66C13">
        <w:trPr>
          <w:trHeight w:val="1188"/>
        </w:trPr>
        <w:tc>
          <w:tcPr>
            <w:tcW w:w="798" w:type="pct"/>
            <w:vAlign w:val="center"/>
          </w:tcPr>
          <w:p w14:paraId="15AA8079" w14:textId="77777777" w:rsidR="005A7600" w:rsidRPr="006F642B" w:rsidRDefault="005A7600" w:rsidP="00C41E73">
            <w:pPr>
              <w:jc w:val="both"/>
              <w:rPr>
                <w:rFonts w:ascii="Geomanist" w:hAnsi="Geomanist" w:cs="Arial"/>
                <w:sz w:val="16"/>
                <w:szCs w:val="16"/>
                <w:lang w:val="es-MX"/>
              </w:rPr>
            </w:pPr>
            <w:r w:rsidRPr="006F642B">
              <w:rPr>
                <w:rFonts w:ascii="Geomanist" w:hAnsi="Geomanist" w:cs="Arial"/>
                <w:sz w:val="16"/>
                <w:szCs w:val="16"/>
                <w:lang w:val="es-MX"/>
              </w:rPr>
              <w:t>Contrato:</w:t>
            </w:r>
          </w:p>
          <w:p w14:paraId="490F4DF1" w14:textId="77777777" w:rsidR="005A7600" w:rsidRPr="006F642B" w:rsidRDefault="005A7600" w:rsidP="00C41E73">
            <w:pPr>
              <w:jc w:val="both"/>
              <w:rPr>
                <w:rFonts w:ascii="Geomanist" w:hAnsi="Geomanist" w:cs="Arial"/>
                <w:sz w:val="16"/>
                <w:szCs w:val="16"/>
                <w:lang w:val="es-MX"/>
              </w:rPr>
            </w:pPr>
            <w:r w:rsidRPr="006F642B">
              <w:rPr>
                <w:rFonts w:ascii="Geomanist" w:hAnsi="Geomanist" w:cs="Arial"/>
                <w:sz w:val="16"/>
                <w:szCs w:val="16"/>
                <w:lang w:val="es-MX"/>
              </w:rPr>
              <w:t>Datos Personales y</w:t>
            </w:r>
          </w:p>
          <w:p w14:paraId="6B2DE1ED" w14:textId="77777777" w:rsidR="005A7600" w:rsidRPr="006F642B" w:rsidRDefault="005A7600" w:rsidP="00C41E73">
            <w:pPr>
              <w:jc w:val="both"/>
              <w:rPr>
                <w:rFonts w:ascii="Geomanist" w:hAnsi="Geomanist" w:cs="Arial"/>
                <w:sz w:val="16"/>
                <w:szCs w:val="16"/>
                <w:lang w:val="es-MX"/>
              </w:rPr>
            </w:pPr>
            <w:r w:rsidRPr="006F642B">
              <w:rPr>
                <w:rFonts w:ascii="Geomanist" w:hAnsi="Geomanist" w:cs="Arial"/>
                <w:sz w:val="16"/>
                <w:szCs w:val="16"/>
                <w:lang w:val="es-MX"/>
              </w:rPr>
              <w:t>Datos Sensibles:</w:t>
            </w:r>
          </w:p>
          <w:p w14:paraId="5A4136F5" w14:textId="77777777" w:rsidR="005A7600" w:rsidRPr="006F642B" w:rsidRDefault="005A7600" w:rsidP="00C41E73">
            <w:pPr>
              <w:jc w:val="both"/>
              <w:rPr>
                <w:rFonts w:ascii="Geomanist" w:hAnsi="Geomanist" w:cs="Arial"/>
                <w:sz w:val="16"/>
                <w:szCs w:val="16"/>
                <w:lang w:val="es-MX"/>
              </w:rPr>
            </w:pPr>
            <w:r w:rsidRPr="006F642B">
              <w:rPr>
                <w:rFonts w:ascii="Geomanist" w:hAnsi="Geomanist" w:cs="Arial"/>
                <w:sz w:val="16"/>
                <w:szCs w:val="16"/>
                <w:lang w:val="es-MX"/>
              </w:rPr>
              <w:t>Datos Bancarios</w:t>
            </w:r>
          </w:p>
          <w:p w14:paraId="12E64A92" w14:textId="77777777" w:rsidR="005A7600" w:rsidRPr="006F642B" w:rsidRDefault="005A7600" w:rsidP="00C41E73">
            <w:pPr>
              <w:jc w:val="both"/>
              <w:rPr>
                <w:rFonts w:ascii="Geomanist" w:hAnsi="Geomanist" w:cs="Arial"/>
                <w:sz w:val="16"/>
                <w:szCs w:val="16"/>
                <w:lang w:val="es-MX"/>
              </w:rPr>
            </w:pPr>
            <w:r w:rsidRPr="006F642B">
              <w:rPr>
                <w:rFonts w:ascii="Geomanist" w:hAnsi="Geomanist" w:cs="Arial"/>
                <w:sz w:val="16"/>
                <w:szCs w:val="16"/>
                <w:lang w:val="es-MX"/>
              </w:rPr>
              <w:t>Número</w:t>
            </w:r>
          </w:p>
          <w:p w14:paraId="27C7764B" w14:textId="77777777" w:rsidR="005A7600" w:rsidRPr="006F642B" w:rsidRDefault="005A7600" w:rsidP="00C41E73">
            <w:pPr>
              <w:jc w:val="both"/>
              <w:rPr>
                <w:rFonts w:ascii="Geomanist" w:hAnsi="Geomanist" w:cs="Arial"/>
                <w:sz w:val="16"/>
                <w:szCs w:val="16"/>
                <w:lang w:val="es-MX"/>
              </w:rPr>
            </w:pPr>
            <w:proofErr w:type="spellStart"/>
            <w:r w:rsidRPr="006F642B">
              <w:rPr>
                <w:rFonts w:ascii="Geomanist" w:hAnsi="Geomanist" w:cs="Arial"/>
                <w:sz w:val="16"/>
                <w:szCs w:val="16"/>
                <w:lang w:val="es-MX"/>
              </w:rPr>
              <w:t>Clabe</w:t>
            </w:r>
            <w:proofErr w:type="spellEnd"/>
            <w:r w:rsidRPr="006F642B">
              <w:rPr>
                <w:rFonts w:ascii="Geomanist" w:hAnsi="Geomanist" w:cs="Arial"/>
                <w:sz w:val="16"/>
                <w:szCs w:val="16"/>
                <w:lang w:val="es-MX"/>
              </w:rPr>
              <w:t xml:space="preserve"> bancaria</w:t>
            </w:r>
          </w:p>
          <w:p w14:paraId="2A11D804" w14:textId="77777777" w:rsidR="005A7600" w:rsidRPr="006F642B" w:rsidRDefault="005A7600" w:rsidP="00C41E73">
            <w:pPr>
              <w:jc w:val="both"/>
              <w:rPr>
                <w:rFonts w:ascii="Geomanist" w:hAnsi="Geomanist" w:cs="Arial"/>
                <w:sz w:val="16"/>
                <w:szCs w:val="16"/>
                <w:lang w:val="es-MX"/>
              </w:rPr>
            </w:pPr>
            <w:r w:rsidRPr="006F642B">
              <w:rPr>
                <w:rFonts w:ascii="Geomanist" w:hAnsi="Geomanist" w:cs="Arial"/>
                <w:sz w:val="16"/>
                <w:szCs w:val="16"/>
                <w:lang w:val="es-MX"/>
              </w:rPr>
              <w:t>Institución Financiera</w:t>
            </w:r>
          </w:p>
        </w:tc>
        <w:tc>
          <w:tcPr>
            <w:tcW w:w="3539" w:type="pct"/>
            <w:vAlign w:val="center"/>
          </w:tcPr>
          <w:p w14:paraId="0998D0D9" w14:textId="77777777" w:rsidR="005A7600" w:rsidRPr="006F642B" w:rsidRDefault="005A7600" w:rsidP="00C41E73">
            <w:pPr>
              <w:jc w:val="both"/>
              <w:rPr>
                <w:rFonts w:ascii="Geomanist" w:hAnsi="Geomanist"/>
                <w:sz w:val="16"/>
                <w:szCs w:val="16"/>
                <w:lang w:val="es-MX"/>
              </w:rPr>
            </w:pPr>
            <w:r w:rsidRPr="006F642B">
              <w:rPr>
                <w:rFonts w:ascii="Geomanist" w:hAnsi="Geomanist"/>
                <w:sz w:val="16"/>
                <w:szCs w:val="16"/>
                <w:lang w:val="es-MX"/>
              </w:rPr>
              <w:t>Ambos son un conjunto de signos de carácter numérico utilizado por los grupos financieros e instituciones bancarias, con el objeto de identificar las cuentas de sus clientes.</w:t>
            </w:r>
          </w:p>
          <w:p w14:paraId="4690BB92" w14:textId="77777777" w:rsidR="005A7600" w:rsidRPr="006F642B" w:rsidRDefault="005A7600" w:rsidP="00C41E73">
            <w:pPr>
              <w:jc w:val="both"/>
              <w:rPr>
                <w:rFonts w:ascii="Geomanist" w:hAnsi="Geomanist"/>
                <w:sz w:val="16"/>
                <w:szCs w:val="16"/>
                <w:lang w:val="es-MX"/>
              </w:rPr>
            </w:pPr>
            <w:r w:rsidRPr="006F642B">
              <w:rPr>
                <w:rFonts w:ascii="Geomanist" w:hAnsi="Geomanist"/>
                <w:sz w:val="16"/>
                <w:szCs w:val="16"/>
                <w:lang w:val="es-MX"/>
              </w:rPr>
              <w:t>Así, una cuenta otorgada a un cliente (ya sea una persona física o moral) es única e irrepetible, estableciendo con ello una relación que avala que los cargos efectuados, las transferencias electrónicas realizadas o los abonos efectuados corresponden, exclusivamente, a la cuenta proporcionada a su titular, en ese sentido para obtener una cuenta bancaria es necesario celebrar un contrato bancario a través de cual se da una relación entre una persona y la institución encargada de prestar servicios de carácter financiero, mismo que se encuentra estrechamente relacionado, con el patrimonio de la persona a la que se asignó la cuenta</w:t>
            </w:r>
          </w:p>
          <w:p w14:paraId="3978A65B" w14:textId="77777777" w:rsidR="005A7600" w:rsidRPr="006F642B" w:rsidRDefault="005A7600" w:rsidP="00C41E73">
            <w:pPr>
              <w:jc w:val="both"/>
              <w:rPr>
                <w:rFonts w:ascii="Geomanist" w:hAnsi="Geomanist"/>
                <w:sz w:val="16"/>
                <w:szCs w:val="16"/>
                <w:lang w:val="es-MX"/>
              </w:rPr>
            </w:pPr>
            <w:r w:rsidRPr="006F642B">
              <w:rPr>
                <w:rFonts w:ascii="Geomanist" w:hAnsi="Geomanist"/>
                <w:sz w:val="16"/>
                <w:szCs w:val="16"/>
                <w:lang w:val="es-MX"/>
              </w:rPr>
              <w:t>En ese sentido, es de destacarse que el número de cuenta bancaria es un conjunto de caracteres numéricos utilizado por los grupos financieros para identificar las cuentas de los clientes, el cual es único e irrepetible, establecido a cada cuenta bancaria que avala que los recursos enviados por transferencias</w:t>
            </w:r>
          </w:p>
          <w:p w14:paraId="6492D47D" w14:textId="77777777" w:rsidR="005A7600" w:rsidRPr="006F642B" w:rsidRDefault="005A7600" w:rsidP="00C41E73">
            <w:pPr>
              <w:jc w:val="both"/>
              <w:rPr>
                <w:rFonts w:ascii="Geomanist" w:hAnsi="Geomanist"/>
                <w:sz w:val="16"/>
                <w:szCs w:val="16"/>
                <w:lang w:val="es-MX"/>
              </w:rPr>
            </w:pPr>
            <w:r w:rsidRPr="006F642B">
              <w:rPr>
                <w:rFonts w:ascii="Geomanist" w:hAnsi="Geomanist"/>
                <w:sz w:val="16"/>
                <w:szCs w:val="16"/>
                <w:lang w:val="es-MX"/>
              </w:rPr>
              <w:t>electrónicas de fondos interbancarios se utilicen exclusivamente en la cuenta señalada por el cliente.</w:t>
            </w:r>
          </w:p>
          <w:p w14:paraId="6FEE9AAC" w14:textId="77777777" w:rsidR="005A7600" w:rsidRPr="006F642B" w:rsidRDefault="005A7600" w:rsidP="00C41E73">
            <w:pPr>
              <w:jc w:val="both"/>
              <w:rPr>
                <w:rFonts w:ascii="Geomanist" w:hAnsi="Geomanist"/>
                <w:sz w:val="16"/>
                <w:szCs w:val="16"/>
                <w:lang w:val="es-MX"/>
              </w:rPr>
            </w:pPr>
            <w:r w:rsidRPr="006F642B">
              <w:rPr>
                <w:rFonts w:ascii="Geomanist" w:hAnsi="Geomanist"/>
                <w:sz w:val="16"/>
                <w:szCs w:val="16"/>
                <w:lang w:val="es-MX"/>
              </w:rPr>
              <w:t xml:space="preserve">Por su parte la </w:t>
            </w:r>
            <w:proofErr w:type="spellStart"/>
            <w:r w:rsidRPr="006F642B">
              <w:rPr>
                <w:rFonts w:ascii="Geomanist" w:hAnsi="Geomanist"/>
                <w:sz w:val="16"/>
                <w:szCs w:val="16"/>
                <w:lang w:val="es-MX"/>
              </w:rPr>
              <w:t>clabe</w:t>
            </w:r>
            <w:proofErr w:type="spellEnd"/>
            <w:r w:rsidRPr="006F642B">
              <w:rPr>
                <w:rFonts w:ascii="Geomanist" w:hAnsi="Geomanist"/>
                <w:sz w:val="16"/>
                <w:szCs w:val="16"/>
                <w:lang w:val="es-MX"/>
              </w:rPr>
              <w:t xml:space="preserve"> interbancaria es una clave bancaria estandarizada integrada por un número único e irrepetible asignado a cada cuenta bancaria, que garantiza que los recursos enviados a las órdenes de cargo (transferencias electrónicas de fondos entre bancos) se apliquen exclusivamente a la cuenta señalada por el cliente, como destino u origen. Dicha clave se compone de dieciocho dígitos numéricos que corresponden al código de banco, código de plaza; número de cuenta y dígito de control.</w:t>
            </w:r>
          </w:p>
          <w:p w14:paraId="2FB09B77" w14:textId="77777777" w:rsidR="005A7600" w:rsidRPr="006F642B" w:rsidRDefault="005A7600" w:rsidP="00C41E73">
            <w:pPr>
              <w:jc w:val="both"/>
              <w:rPr>
                <w:rFonts w:ascii="Geomanist" w:hAnsi="Geomanist"/>
                <w:sz w:val="16"/>
                <w:szCs w:val="16"/>
                <w:lang w:val="es-MX"/>
              </w:rPr>
            </w:pPr>
            <w:r w:rsidRPr="006F642B">
              <w:rPr>
                <w:rFonts w:ascii="Geomanist" w:hAnsi="Geomanist"/>
                <w:sz w:val="16"/>
                <w:szCs w:val="16"/>
                <w:lang w:val="es-MX"/>
              </w:rPr>
              <w:t>De lo anterior se colige que se trata de información que se le proporciona a cada persona, sea física o moral, de manera personalizada e individual, por lo que éste lo identifica respecto de cualquier trámite que se realice ante la institución bancaria o financiera correspondiente. Además, a través de dicho número, aunado a otros datos, la persona puede acceder a la información contenida en las bases de datos de las instituciones referidas en donde se encuentra su información de carácter financiero, es decir, puede consultar sus movimientos, sus saldos, entre otros datos.</w:t>
            </w:r>
          </w:p>
          <w:p w14:paraId="2548FC20" w14:textId="77777777" w:rsidR="005A7600" w:rsidRPr="006F642B" w:rsidRDefault="005A7600" w:rsidP="00C41E73">
            <w:pPr>
              <w:jc w:val="both"/>
              <w:rPr>
                <w:rFonts w:ascii="Geomanist" w:hAnsi="Geomanist"/>
                <w:sz w:val="16"/>
                <w:szCs w:val="16"/>
                <w:lang w:val="es-MX"/>
              </w:rPr>
            </w:pPr>
            <w:r w:rsidRPr="006F642B">
              <w:rPr>
                <w:rFonts w:ascii="Geomanist" w:hAnsi="Geomanist"/>
                <w:sz w:val="16"/>
                <w:szCs w:val="16"/>
                <w:lang w:val="es-MX"/>
              </w:rPr>
              <w:t xml:space="preserve">Por tanto, se desprende que la información relativa al número </w:t>
            </w:r>
            <w:proofErr w:type="spellStart"/>
            <w:r w:rsidRPr="006F642B">
              <w:rPr>
                <w:rFonts w:ascii="Geomanist" w:hAnsi="Geomanist"/>
                <w:sz w:val="16"/>
                <w:szCs w:val="16"/>
                <w:lang w:val="es-MX"/>
              </w:rPr>
              <w:t>clabe</w:t>
            </w:r>
            <w:proofErr w:type="spellEnd"/>
            <w:r w:rsidRPr="006F642B">
              <w:rPr>
                <w:rFonts w:ascii="Geomanist" w:hAnsi="Geomanist"/>
                <w:sz w:val="16"/>
                <w:szCs w:val="16"/>
                <w:lang w:val="es-MX"/>
              </w:rPr>
              <w:t xml:space="preserve"> bancaria, así como el número de cuenta son datos que únicamente le conciernen a una persona física o moral, toda vez que se tratan de un instrumento de carácter personalísimo cuyo propósito es que sea utilizado únicamente por su titular,</w:t>
            </w:r>
          </w:p>
          <w:p w14:paraId="7BFD0D92" w14:textId="77777777" w:rsidR="005A7600" w:rsidRPr="006F642B" w:rsidRDefault="005A7600" w:rsidP="00C41E73">
            <w:pPr>
              <w:jc w:val="both"/>
              <w:rPr>
                <w:rFonts w:ascii="Geomanist" w:eastAsiaTheme="minorHAnsi" w:hAnsi="Geomanist"/>
                <w:sz w:val="16"/>
                <w:szCs w:val="16"/>
                <w:lang w:val="es-MX"/>
              </w:rPr>
            </w:pPr>
            <w:r w:rsidRPr="006F642B">
              <w:rPr>
                <w:rFonts w:ascii="Geomanist" w:hAnsi="Geomanist"/>
                <w:sz w:val="16"/>
                <w:szCs w:val="16"/>
                <w:lang w:val="es-MX"/>
              </w:rPr>
              <w:t>Esto es, el declarante al que de manera única e individual le fue otorgado por parte de la institución bancaria o financiera, razón por la cual se consideran información confidencial.</w:t>
            </w:r>
          </w:p>
        </w:tc>
        <w:tc>
          <w:tcPr>
            <w:tcW w:w="663" w:type="pct"/>
            <w:vAlign w:val="center"/>
          </w:tcPr>
          <w:p w14:paraId="35FE91DA" w14:textId="77777777" w:rsidR="005A7600" w:rsidRPr="006F642B" w:rsidRDefault="005A7600" w:rsidP="009E7AA5">
            <w:pPr>
              <w:jc w:val="both"/>
              <w:rPr>
                <w:rFonts w:ascii="Geomanist" w:eastAsiaTheme="minorHAnsi" w:hAnsi="Geomanist"/>
                <w:sz w:val="16"/>
                <w:szCs w:val="16"/>
                <w:lang w:val="es-MX"/>
              </w:rPr>
            </w:pPr>
            <w:r w:rsidRPr="006F642B">
              <w:rPr>
                <w:rFonts w:ascii="Geomanist" w:eastAsiaTheme="minorHAnsi" w:hAnsi="Geomanist"/>
                <w:sz w:val="16"/>
                <w:szCs w:val="16"/>
                <w:lang w:val="es-MX"/>
              </w:rPr>
              <w:t>Artículo 113, fracción I, de la LFTAIP.</w:t>
            </w:r>
          </w:p>
        </w:tc>
      </w:tr>
    </w:tbl>
    <w:p w14:paraId="3E11F9AC" w14:textId="77777777" w:rsidR="005A7600" w:rsidRPr="006F642B" w:rsidRDefault="005A7600" w:rsidP="005A7600">
      <w:pPr>
        <w:jc w:val="both"/>
        <w:rPr>
          <w:rFonts w:ascii="Geomanist" w:hAnsi="Geomanist"/>
          <w:sz w:val="18"/>
          <w:szCs w:val="18"/>
          <w:lang w:val="es-MX"/>
        </w:rPr>
      </w:pPr>
    </w:p>
    <w:p w14:paraId="52A401FE" w14:textId="683738CC" w:rsidR="005A7600" w:rsidRPr="006F642B" w:rsidRDefault="005A7600" w:rsidP="005A7600">
      <w:pPr>
        <w:jc w:val="both"/>
        <w:rPr>
          <w:rFonts w:ascii="Geomanist" w:hAnsi="Geomanist"/>
          <w:sz w:val="18"/>
          <w:szCs w:val="18"/>
          <w:lang w:val="es-MX"/>
        </w:rPr>
      </w:pPr>
      <w:r w:rsidRPr="006F642B">
        <w:rPr>
          <w:rFonts w:ascii="Geomanist" w:hAnsi="Geomanist"/>
          <w:sz w:val="18"/>
          <w:szCs w:val="18"/>
          <w:lang w:val="es-MX"/>
        </w:rPr>
        <w:t>Adicionalmente, para el contrato con número de folio DC-1747-2024, solicitó la clasificación como confidencial de la siguiente información</w:t>
      </w:r>
    </w:p>
    <w:p w14:paraId="78ED5B31" w14:textId="77777777" w:rsidR="005A7600" w:rsidRPr="006F642B" w:rsidRDefault="005A7600" w:rsidP="005A7600">
      <w:pPr>
        <w:pBdr>
          <w:top w:val="nil"/>
          <w:left w:val="nil"/>
          <w:bottom w:val="nil"/>
          <w:right w:val="nil"/>
          <w:between w:val="nil"/>
        </w:pBdr>
        <w:jc w:val="both"/>
        <w:rPr>
          <w:rFonts w:ascii="Montserrat" w:eastAsia="Montserrat" w:hAnsi="Montserrat" w:cs="Montserrat"/>
          <w:color w:val="000000"/>
          <w:sz w:val="18"/>
          <w:szCs w:val="18"/>
          <w:lang w:val="es-MX"/>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74"/>
        <w:gridCol w:w="5258"/>
        <w:gridCol w:w="1596"/>
      </w:tblGrid>
      <w:tr w:rsidR="005A7600" w:rsidRPr="006F642B" w14:paraId="48B6530C" w14:textId="77777777" w:rsidTr="00C66C13">
        <w:trPr>
          <w:trHeight w:val="374"/>
          <w:tblHeader/>
        </w:trPr>
        <w:tc>
          <w:tcPr>
            <w:tcW w:w="1118" w:type="pct"/>
            <w:shd w:val="clear" w:color="auto" w:fill="820000"/>
            <w:vAlign w:val="center"/>
          </w:tcPr>
          <w:p w14:paraId="44D0528C" w14:textId="77777777" w:rsidR="005A7600" w:rsidRPr="006F642B" w:rsidRDefault="005A7600" w:rsidP="00C41E73">
            <w:pPr>
              <w:jc w:val="center"/>
              <w:rPr>
                <w:rFonts w:ascii="Geomanist" w:hAnsi="Geomanist"/>
                <w:b/>
                <w:color w:val="FFFFFF" w:themeColor="background1"/>
                <w:sz w:val="16"/>
                <w:szCs w:val="16"/>
                <w:lang w:val="es-MX"/>
              </w:rPr>
            </w:pPr>
            <w:r w:rsidRPr="006F642B">
              <w:rPr>
                <w:rFonts w:ascii="Geomanist" w:hAnsi="Geomanist"/>
                <w:b/>
                <w:color w:val="FFFFFF" w:themeColor="background1"/>
                <w:sz w:val="16"/>
                <w:szCs w:val="16"/>
                <w:lang w:val="es-MX"/>
              </w:rPr>
              <w:lastRenderedPageBreak/>
              <w:t>Tipo de Dato</w:t>
            </w:r>
          </w:p>
        </w:tc>
        <w:tc>
          <w:tcPr>
            <w:tcW w:w="2978" w:type="pct"/>
            <w:shd w:val="clear" w:color="auto" w:fill="820000"/>
            <w:vAlign w:val="center"/>
          </w:tcPr>
          <w:p w14:paraId="06FBA67F" w14:textId="77777777" w:rsidR="005A7600" w:rsidRPr="006F642B" w:rsidRDefault="005A7600" w:rsidP="00C41E73">
            <w:pPr>
              <w:jc w:val="center"/>
              <w:rPr>
                <w:rFonts w:ascii="Geomanist" w:hAnsi="Geomanist"/>
                <w:b/>
                <w:color w:val="FFFFFF" w:themeColor="background1"/>
                <w:sz w:val="16"/>
                <w:szCs w:val="16"/>
                <w:lang w:val="es-MX"/>
              </w:rPr>
            </w:pPr>
            <w:r w:rsidRPr="006F642B">
              <w:rPr>
                <w:rFonts w:ascii="Geomanist" w:hAnsi="Geomanist"/>
                <w:b/>
                <w:color w:val="FFFFFF" w:themeColor="background1"/>
                <w:sz w:val="16"/>
                <w:szCs w:val="16"/>
                <w:lang w:val="es-MX"/>
              </w:rPr>
              <w:t xml:space="preserve">Justificación </w:t>
            </w:r>
          </w:p>
        </w:tc>
        <w:tc>
          <w:tcPr>
            <w:tcW w:w="904" w:type="pct"/>
            <w:shd w:val="clear" w:color="auto" w:fill="820000"/>
            <w:vAlign w:val="center"/>
          </w:tcPr>
          <w:p w14:paraId="7F2EFD3F" w14:textId="77777777" w:rsidR="005A7600" w:rsidRPr="006F642B" w:rsidRDefault="005A7600" w:rsidP="00C41E73">
            <w:pPr>
              <w:jc w:val="center"/>
              <w:rPr>
                <w:rFonts w:ascii="Geomanist" w:hAnsi="Geomanist"/>
                <w:b/>
                <w:color w:val="FFFFFF" w:themeColor="background1"/>
                <w:sz w:val="16"/>
                <w:szCs w:val="16"/>
                <w:lang w:val="es-MX"/>
              </w:rPr>
            </w:pPr>
            <w:r w:rsidRPr="006F642B">
              <w:rPr>
                <w:rFonts w:ascii="Geomanist" w:hAnsi="Geomanist"/>
                <w:b/>
                <w:color w:val="FFFFFF" w:themeColor="background1"/>
                <w:sz w:val="16"/>
                <w:szCs w:val="16"/>
                <w:lang w:val="es-MX"/>
              </w:rPr>
              <w:t>Fundamento</w:t>
            </w:r>
          </w:p>
        </w:tc>
      </w:tr>
      <w:tr w:rsidR="005A7600" w:rsidRPr="006F642B" w14:paraId="532CCEB2" w14:textId="77777777" w:rsidTr="00C66C13">
        <w:trPr>
          <w:trHeight w:val="1188"/>
        </w:trPr>
        <w:tc>
          <w:tcPr>
            <w:tcW w:w="1118" w:type="pct"/>
            <w:vAlign w:val="center"/>
          </w:tcPr>
          <w:p w14:paraId="159CC243" w14:textId="77777777" w:rsidR="005A7600" w:rsidRPr="006F642B" w:rsidRDefault="005A7600" w:rsidP="00C41E73">
            <w:pPr>
              <w:jc w:val="both"/>
              <w:rPr>
                <w:rFonts w:ascii="Geomanist" w:hAnsi="Geomanist" w:cs="Arial"/>
                <w:sz w:val="16"/>
                <w:szCs w:val="16"/>
                <w:lang w:val="es-MX"/>
              </w:rPr>
            </w:pPr>
            <w:r w:rsidRPr="006F642B">
              <w:rPr>
                <w:rFonts w:ascii="Geomanist" w:hAnsi="Geomanist" w:cs="Arial"/>
                <w:sz w:val="16"/>
                <w:szCs w:val="16"/>
                <w:lang w:val="es-MX"/>
              </w:rPr>
              <w:t>Anexo Único:</w:t>
            </w:r>
          </w:p>
          <w:p w14:paraId="39D54215" w14:textId="77777777" w:rsidR="005A7600" w:rsidRPr="006F642B" w:rsidRDefault="005A7600" w:rsidP="00C41E73">
            <w:pPr>
              <w:jc w:val="both"/>
              <w:rPr>
                <w:rFonts w:ascii="Geomanist" w:hAnsi="Geomanist" w:cs="Arial"/>
                <w:sz w:val="16"/>
                <w:szCs w:val="16"/>
                <w:lang w:val="es-MX"/>
              </w:rPr>
            </w:pPr>
            <w:r w:rsidRPr="006F642B">
              <w:rPr>
                <w:rFonts w:ascii="Geomanist" w:hAnsi="Geomanist" w:cs="Arial"/>
                <w:sz w:val="16"/>
                <w:szCs w:val="16"/>
                <w:lang w:val="es-MX"/>
              </w:rPr>
              <w:t>Datos Personales y</w:t>
            </w:r>
          </w:p>
          <w:p w14:paraId="4554ECE1" w14:textId="77777777" w:rsidR="005A7600" w:rsidRPr="006F642B" w:rsidRDefault="005A7600" w:rsidP="00C41E73">
            <w:pPr>
              <w:jc w:val="both"/>
              <w:rPr>
                <w:rFonts w:ascii="Geomanist" w:hAnsi="Geomanist" w:cs="Arial"/>
                <w:sz w:val="16"/>
                <w:szCs w:val="16"/>
                <w:lang w:val="es-MX"/>
              </w:rPr>
            </w:pPr>
            <w:r w:rsidRPr="006F642B">
              <w:rPr>
                <w:rFonts w:ascii="Geomanist" w:hAnsi="Geomanist" w:cs="Arial"/>
                <w:sz w:val="16"/>
                <w:szCs w:val="16"/>
                <w:lang w:val="es-MX"/>
              </w:rPr>
              <w:t>Datos Sensibles:</w:t>
            </w:r>
          </w:p>
          <w:p w14:paraId="661057FE" w14:textId="77777777" w:rsidR="005A7600" w:rsidRPr="006F642B" w:rsidRDefault="005A7600" w:rsidP="00C41E73">
            <w:pPr>
              <w:jc w:val="both"/>
              <w:rPr>
                <w:rFonts w:ascii="Geomanist" w:hAnsi="Geomanist" w:cs="Arial"/>
                <w:sz w:val="16"/>
                <w:szCs w:val="16"/>
                <w:lang w:val="es-MX"/>
              </w:rPr>
            </w:pPr>
            <w:r w:rsidRPr="006F642B">
              <w:rPr>
                <w:rFonts w:ascii="Geomanist" w:hAnsi="Geomanist" w:cs="Arial"/>
                <w:sz w:val="16"/>
                <w:szCs w:val="16"/>
                <w:lang w:val="es-MX"/>
              </w:rPr>
              <w:t>Identificación Oficial</w:t>
            </w:r>
          </w:p>
          <w:p w14:paraId="1C0C8677" w14:textId="77777777" w:rsidR="005A7600" w:rsidRPr="006F642B" w:rsidRDefault="005A7600" w:rsidP="00C41E73">
            <w:pPr>
              <w:jc w:val="both"/>
              <w:rPr>
                <w:rFonts w:ascii="Geomanist" w:hAnsi="Geomanist" w:cs="Arial"/>
                <w:sz w:val="16"/>
                <w:szCs w:val="16"/>
                <w:lang w:val="es-MX"/>
              </w:rPr>
            </w:pPr>
            <w:r w:rsidRPr="006F642B">
              <w:rPr>
                <w:rFonts w:ascii="Geomanist" w:hAnsi="Geomanist" w:cs="Arial"/>
                <w:sz w:val="16"/>
                <w:szCs w:val="16"/>
                <w:lang w:val="es-MX"/>
              </w:rPr>
              <w:t>Credencial para votar</w:t>
            </w:r>
          </w:p>
        </w:tc>
        <w:tc>
          <w:tcPr>
            <w:tcW w:w="2978" w:type="pct"/>
            <w:vAlign w:val="center"/>
          </w:tcPr>
          <w:p w14:paraId="278F38E2" w14:textId="77777777" w:rsidR="005A7600" w:rsidRPr="006F642B" w:rsidRDefault="005A7600" w:rsidP="00C41E73">
            <w:pPr>
              <w:jc w:val="both"/>
              <w:rPr>
                <w:rFonts w:ascii="Geomanist" w:hAnsi="Geomanist"/>
                <w:sz w:val="16"/>
                <w:szCs w:val="16"/>
                <w:lang w:val="es-MX"/>
              </w:rPr>
            </w:pPr>
            <w:r w:rsidRPr="006F642B">
              <w:rPr>
                <w:rFonts w:ascii="Geomanist" w:hAnsi="Geomanist"/>
                <w:sz w:val="16"/>
                <w:szCs w:val="16"/>
                <w:lang w:val="es-MX"/>
              </w:rPr>
              <w:t>Domicilio: El domicilio es un atributo de la personalidad, que consiste en el lugar donde la persona tiene su residencia con el ánimo real o presunto de permanecer en ella, también es considerado como la circunscripción territorial donde se asienta una persona, para el ejercicio de sus derechos y cumplimiento de sus obligaciones. Esto es, la calle y número exterior, colonia, delegación o municipio, entidad federativa y el código postal, se traduce en el domicilio particular, por lo tanto, constituye un dato personal confidencial, ya que incide directamente en la privacidad de personas físicas identificadas.</w:t>
            </w:r>
          </w:p>
          <w:p w14:paraId="3C85EBAD" w14:textId="77777777" w:rsidR="005A7600" w:rsidRPr="006F642B" w:rsidRDefault="005A7600" w:rsidP="00C41E73">
            <w:pPr>
              <w:jc w:val="both"/>
              <w:rPr>
                <w:rFonts w:ascii="Geomanist" w:hAnsi="Geomanist"/>
                <w:sz w:val="16"/>
                <w:szCs w:val="16"/>
                <w:lang w:val="es-MX"/>
              </w:rPr>
            </w:pPr>
            <w:r w:rsidRPr="006F642B">
              <w:rPr>
                <w:rFonts w:ascii="Geomanist" w:hAnsi="Geomanist"/>
                <w:sz w:val="16"/>
                <w:szCs w:val="16"/>
                <w:lang w:val="es-MX"/>
              </w:rPr>
              <w:t>Firma: Es considerada un dato personal concerniente a una persona física, al tratarse de información gráfica a través de la cual su titular exterioriza su voluntad en actos públicos y privados por lo que, al ser un dato concerniente a una persona física, identificada o identificable es considerada un dato personal de carácter confidencial.</w:t>
            </w:r>
          </w:p>
          <w:p w14:paraId="78AF20D0" w14:textId="77777777" w:rsidR="005A7600" w:rsidRPr="006F642B" w:rsidRDefault="005A7600" w:rsidP="00C41E73">
            <w:pPr>
              <w:jc w:val="both"/>
              <w:rPr>
                <w:rFonts w:ascii="Geomanist" w:hAnsi="Geomanist"/>
                <w:sz w:val="16"/>
                <w:szCs w:val="16"/>
                <w:lang w:val="es-MX"/>
              </w:rPr>
            </w:pPr>
            <w:r w:rsidRPr="006F642B">
              <w:rPr>
                <w:rFonts w:ascii="Geomanist" w:hAnsi="Geomanist"/>
                <w:sz w:val="16"/>
                <w:szCs w:val="16"/>
                <w:lang w:val="es-MX"/>
              </w:rPr>
              <w:t>Sexo: El sexo es el conjunto de características biológicas y fisiológicas que distinguen a los hombres, y mujeres, por ejemplo, órganos reproductivos, cromosomas, hormonas, entre otros. En ese sentido, dicho dato únicamente denota una categoría para distinguir biológicamente entre un hombre y una mujer, sin revelar identidad, pensamientos, creencias, emociones y sensaciones que conforman el ámbito íntimo de las personas.</w:t>
            </w:r>
          </w:p>
          <w:p w14:paraId="718ACB03" w14:textId="77777777" w:rsidR="005A7600" w:rsidRPr="006F642B" w:rsidRDefault="005A7600" w:rsidP="00C41E73">
            <w:pPr>
              <w:jc w:val="both"/>
              <w:rPr>
                <w:rFonts w:ascii="Geomanist" w:hAnsi="Geomanist"/>
                <w:sz w:val="16"/>
                <w:szCs w:val="16"/>
                <w:lang w:val="es-MX"/>
              </w:rPr>
            </w:pPr>
            <w:r w:rsidRPr="006F642B">
              <w:rPr>
                <w:rFonts w:ascii="Geomanist" w:hAnsi="Geomanist"/>
                <w:sz w:val="16"/>
                <w:szCs w:val="16"/>
                <w:lang w:val="es-MX"/>
              </w:rPr>
              <w:t>No así el “género” y la consecuente identidad de género, la cual se refiere a la manera en que cada individuo se proyecta frente a sí y ante la sociedad, desde su perspectiva sexual, con base en sus sentimientos y convicciones de pertenencia o no al sexo que legalmente le fue asignado, a partir de aspectos físicos. Por lo anterior, no es considerado un dato confidencial, en tanto que su divulgación en nada lesiona el derecho a la privacidad de su titular.</w:t>
            </w:r>
          </w:p>
          <w:p w14:paraId="749B313E" w14:textId="77777777" w:rsidR="005A7600" w:rsidRPr="006F642B" w:rsidRDefault="005A7600" w:rsidP="00C41E73">
            <w:pPr>
              <w:jc w:val="both"/>
              <w:rPr>
                <w:rFonts w:ascii="Geomanist" w:hAnsi="Geomanist"/>
                <w:sz w:val="16"/>
                <w:szCs w:val="16"/>
                <w:lang w:val="es-MX"/>
              </w:rPr>
            </w:pPr>
            <w:r w:rsidRPr="006F642B">
              <w:rPr>
                <w:rFonts w:ascii="Geomanist" w:hAnsi="Geomanist"/>
                <w:sz w:val="16"/>
                <w:szCs w:val="16"/>
                <w:lang w:val="es-MX"/>
              </w:rPr>
              <w:t>Fecha de nacimiento y edad: Es información que por su propia naturaleza incide en la esfera privada de los particulares. Lo anterior, dado que la misma se refiere a los años cumplidos por una persona física identificable, de esta manera, se actualiza el supuesto de clasificación de confidencialidad.</w:t>
            </w:r>
          </w:p>
          <w:p w14:paraId="00BCFACF" w14:textId="77777777" w:rsidR="005A7600" w:rsidRPr="006F642B" w:rsidRDefault="005A7600" w:rsidP="00C41E73">
            <w:pPr>
              <w:jc w:val="both"/>
              <w:rPr>
                <w:rFonts w:ascii="Geomanist" w:hAnsi="Geomanist"/>
                <w:sz w:val="16"/>
                <w:szCs w:val="16"/>
                <w:lang w:val="es-MX"/>
              </w:rPr>
            </w:pPr>
            <w:r w:rsidRPr="006F642B">
              <w:rPr>
                <w:rFonts w:ascii="Geomanist" w:hAnsi="Geomanist"/>
                <w:sz w:val="16"/>
                <w:szCs w:val="16"/>
                <w:lang w:val="es-MX"/>
              </w:rPr>
              <w:t>Fotografía: La fotografía constituye el primer elemento de la esfera personal de todo individuo, en cuanto instrumento básico de identificación y proyección exterior y factor imprescindible para su propio reconocimiento como sujeto individual; por lo tanto, es un dato personal.</w:t>
            </w:r>
          </w:p>
          <w:p w14:paraId="6CEE7E3C" w14:textId="77777777" w:rsidR="005A7600" w:rsidRPr="006F642B" w:rsidRDefault="005A7600" w:rsidP="00C41E73">
            <w:pPr>
              <w:jc w:val="both"/>
              <w:rPr>
                <w:rFonts w:ascii="Geomanist" w:hAnsi="Geomanist"/>
                <w:sz w:val="16"/>
                <w:szCs w:val="16"/>
                <w:lang w:val="es-MX"/>
              </w:rPr>
            </w:pPr>
            <w:r w:rsidRPr="006F642B">
              <w:rPr>
                <w:rFonts w:ascii="Geomanist" w:hAnsi="Geomanist"/>
                <w:sz w:val="16"/>
                <w:szCs w:val="16"/>
                <w:lang w:val="es-MX"/>
              </w:rPr>
              <w:t>Clave de elector: Se compone de 18 caracteres y se conforma con las primeras letras de los apellidos, año, mes, día y clave del estado en que su titular nació, su sexo y una homoclave interna de registro; derivado de lo cual, la clave referida ha sido considerada como dato personal objeto de confidencialidad.</w:t>
            </w:r>
          </w:p>
          <w:p w14:paraId="146DB5FE" w14:textId="77777777" w:rsidR="005A7600" w:rsidRPr="006F642B" w:rsidRDefault="005A7600" w:rsidP="00C41E73">
            <w:pPr>
              <w:jc w:val="both"/>
              <w:rPr>
                <w:rFonts w:ascii="Geomanist" w:hAnsi="Geomanist"/>
                <w:sz w:val="16"/>
                <w:szCs w:val="16"/>
                <w:lang w:val="es-MX"/>
              </w:rPr>
            </w:pPr>
            <w:r w:rsidRPr="006F642B">
              <w:rPr>
                <w:rFonts w:ascii="Geomanist" w:hAnsi="Geomanist"/>
                <w:sz w:val="16"/>
                <w:szCs w:val="16"/>
                <w:lang w:val="es-MX"/>
              </w:rPr>
              <w:t xml:space="preserve">Número de OCR: En el reverso de la credencial de elector, se advierte la incorporación de un número de control denominado OCR - Reconocimiento Óptico de Caracteres -, el cual se integra por 12 o 13 dígitos de la siguiente manera: los 4 primeros deben coincidir con la clave de la sección de la residencia del ciudadano, los restantes corresponden a un número consecutivo único asignado al momento de conformar la clave de elector correspondiente. Es decir, el número de credencial de elector corresponde al denominado "Reconocimiento Óptico de Caracteres", En este sentido, se considera que dicho número de control, al contener el número de la sección electoral en donde vota el ciudadano titular de dicho documento, constituye un dato personal en razón de que revela información concerniente a una persona física identificada o identificable en función de la información </w:t>
            </w:r>
            <w:proofErr w:type="spellStart"/>
            <w:r w:rsidRPr="006F642B">
              <w:rPr>
                <w:rFonts w:ascii="Geomanist" w:hAnsi="Geomanist"/>
                <w:sz w:val="16"/>
                <w:szCs w:val="16"/>
                <w:lang w:val="es-MX"/>
              </w:rPr>
              <w:t>geoelectoral</w:t>
            </w:r>
            <w:proofErr w:type="spellEnd"/>
            <w:r w:rsidRPr="006F642B">
              <w:rPr>
                <w:rFonts w:ascii="Geomanist" w:hAnsi="Geomanist"/>
                <w:sz w:val="16"/>
                <w:szCs w:val="16"/>
                <w:lang w:val="es-MX"/>
              </w:rPr>
              <w:t xml:space="preserve"> ahí contenida. Por lo tanto, se considera que en la credencial de elector </w:t>
            </w:r>
            <w:r w:rsidRPr="006F642B">
              <w:rPr>
                <w:rFonts w:ascii="Geomanist" w:hAnsi="Geomanist"/>
                <w:sz w:val="16"/>
                <w:szCs w:val="16"/>
                <w:lang w:val="es-MX"/>
              </w:rPr>
              <w:lastRenderedPageBreak/>
              <w:t xml:space="preserve">debe testarse. localidad, sección, Año de registro y fecha de vigencia: Los datos referidos son considerados datos personales, ya que permitirían conocer, en ciertos casos, el año en que un individuo se convierte en elector y la fecha en que deja de tener validez su credencial, por lo cual, son datos que sólo </w:t>
            </w:r>
            <w:proofErr w:type="gramStart"/>
            <w:r w:rsidRPr="006F642B">
              <w:rPr>
                <w:rFonts w:ascii="Geomanist" w:hAnsi="Geomanist"/>
                <w:sz w:val="16"/>
                <w:szCs w:val="16"/>
                <w:lang w:val="es-MX"/>
              </w:rPr>
              <w:t>le</w:t>
            </w:r>
            <w:proofErr w:type="gramEnd"/>
            <w:r w:rsidRPr="006F642B">
              <w:rPr>
                <w:rFonts w:ascii="Geomanist" w:hAnsi="Geomanist"/>
                <w:sz w:val="16"/>
                <w:szCs w:val="16"/>
                <w:lang w:val="es-MX"/>
              </w:rPr>
              <w:t xml:space="preserve"> conciernen a sus titulares.</w:t>
            </w:r>
          </w:p>
          <w:p w14:paraId="4FEB8965" w14:textId="77777777" w:rsidR="005A7600" w:rsidRPr="006F642B" w:rsidRDefault="005A7600" w:rsidP="00C41E73">
            <w:pPr>
              <w:jc w:val="both"/>
              <w:rPr>
                <w:rFonts w:ascii="Geomanist" w:hAnsi="Geomanist"/>
                <w:sz w:val="16"/>
                <w:szCs w:val="16"/>
                <w:lang w:val="es-MX"/>
              </w:rPr>
            </w:pPr>
            <w:r w:rsidRPr="006F642B">
              <w:rPr>
                <w:rFonts w:ascii="Geomanist" w:hAnsi="Geomanist"/>
                <w:sz w:val="16"/>
                <w:szCs w:val="16"/>
                <w:lang w:val="es-MX"/>
              </w:rPr>
              <w:t>Huella digital: Es considerada como un dato biométrico que muestra características únicas que identifican a una persona. En ese sentido, las “Recomendaciones sobre medidas de seguridad aplicables a los sistemas de datos personales”, emitidas por el entonces Instituto Federal de Acceso a la Información y Protección de Datos, establecen lo siguiente:</w:t>
            </w:r>
          </w:p>
          <w:p w14:paraId="1A02C368" w14:textId="2C1867AE" w:rsidR="005A7600" w:rsidRDefault="005A7600" w:rsidP="00C41E73">
            <w:pPr>
              <w:jc w:val="both"/>
              <w:rPr>
                <w:rFonts w:ascii="Geomanist" w:hAnsi="Geomanist"/>
                <w:sz w:val="16"/>
                <w:szCs w:val="16"/>
                <w:lang w:val="es-MX"/>
              </w:rPr>
            </w:pPr>
            <w:r w:rsidRPr="006F642B">
              <w:rPr>
                <w:rFonts w:ascii="Geomanist" w:hAnsi="Geomanist"/>
                <w:sz w:val="16"/>
                <w:szCs w:val="16"/>
                <w:lang w:val="es-MX"/>
              </w:rPr>
              <w:t>Los Sistemas de datos personales que contengan alguno de los datos que se enlistan a continuación, además de cumplir con las medidas de seguridad de nivel básico y medio, deberán observar las marcadas con nivel alto.</w:t>
            </w:r>
          </w:p>
          <w:p w14:paraId="3F4E48B1" w14:textId="77777777" w:rsidR="00C66C13" w:rsidRPr="006F642B" w:rsidRDefault="00C66C13" w:rsidP="00C41E73">
            <w:pPr>
              <w:jc w:val="both"/>
              <w:rPr>
                <w:rFonts w:ascii="Geomanist" w:hAnsi="Geomanist"/>
                <w:sz w:val="16"/>
                <w:szCs w:val="16"/>
                <w:lang w:val="es-MX"/>
              </w:rPr>
            </w:pPr>
          </w:p>
          <w:p w14:paraId="770F2CD8" w14:textId="2246C57F" w:rsidR="005A7600" w:rsidRDefault="005A7600" w:rsidP="00C41E73">
            <w:pPr>
              <w:jc w:val="both"/>
              <w:rPr>
                <w:rFonts w:ascii="Geomanist" w:hAnsi="Geomanist"/>
                <w:sz w:val="16"/>
                <w:szCs w:val="16"/>
                <w:lang w:val="es-MX"/>
              </w:rPr>
            </w:pPr>
            <w:r w:rsidRPr="006F642B">
              <w:rPr>
                <w:rFonts w:ascii="Geomanist" w:hAnsi="Geomanist"/>
                <w:sz w:val="16"/>
                <w:szCs w:val="16"/>
                <w:lang w:val="es-MX"/>
              </w:rPr>
              <w:t>Estado, municipio, localidad y sección de elector: Estos datos corresponden a la circunscripción territorial donde un ciudadano debe ejercer el voto, por lo que, al estar referida a un aspecto personal del titular de dicho documento, se considera que actualiza la confidencialidad prevista en la Ley de la materia.</w:t>
            </w:r>
          </w:p>
          <w:p w14:paraId="10135682" w14:textId="77777777" w:rsidR="00C66C13" w:rsidRPr="006F642B" w:rsidRDefault="00C66C13" w:rsidP="00C41E73">
            <w:pPr>
              <w:jc w:val="both"/>
              <w:rPr>
                <w:rFonts w:ascii="Geomanist" w:hAnsi="Geomanist"/>
                <w:sz w:val="16"/>
                <w:szCs w:val="16"/>
                <w:lang w:val="es-MX"/>
              </w:rPr>
            </w:pPr>
          </w:p>
          <w:p w14:paraId="2922EDB7" w14:textId="77777777" w:rsidR="005A7600" w:rsidRDefault="005A7600" w:rsidP="00C41E73">
            <w:pPr>
              <w:jc w:val="both"/>
              <w:rPr>
                <w:rFonts w:ascii="Geomanist" w:hAnsi="Geomanist"/>
                <w:sz w:val="16"/>
                <w:szCs w:val="16"/>
                <w:lang w:val="es-MX"/>
              </w:rPr>
            </w:pPr>
            <w:r w:rsidRPr="006F642B">
              <w:rPr>
                <w:rFonts w:ascii="Geomanist" w:hAnsi="Geomanist"/>
                <w:sz w:val="16"/>
                <w:szCs w:val="16"/>
                <w:lang w:val="es-MX"/>
              </w:rPr>
              <w:t>Espacios necesarios para registrar elecciones federales, locales y otras. Los espacios necesarios para marcar aspectos relevantes de la elección constituyen información personal, porque permite conocer cuando una determinada persona ejerció su derecho.</w:t>
            </w:r>
          </w:p>
          <w:p w14:paraId="1C383FED" w14:textId="4159B288" w:rsidR="00C66C13" w:rsidRPr="006F642B" w:rsidRDefault="00C66C13" w:rsidP="00C41E73">
            <w:pPr>
              <w:jc w:val="both"/>
              <w:rPr>
                <w:rFonts w:ascii="Geomanist" w:eastAsiaTheme="minorHAnsi" w:hAnsi="Geomanist"/>
                <w:sz w:val="16"/>
                <w:szCs w:val="16"/>
                <w:lang w:val="es-MX"/>
              </w:rPr>
            </w:pPr>
          </w:p>
        </w:tc>
        <w:tc>
          <w:tcPr>
            <w:tcW w:w="904" w:type="pct"/>
            <w:vAlign w:val="center"/>
          </w:tcPr>
          <w:p w14:paraId="34F9187A" w14:textId="77777777" w:rsidR="005A7600" w:rsidRPr="006F642B" w:rsidRDefault="009E7AA5" w:rsidP="00C41E73">
            <w:pPr>
              <w:jc w:val="both"/>
              <w:rPr>
                <w:rFonts w:ascii="Geomanist" w:eastAsiaTheme="minorHAnsi" w:hAnsi="Geomanist"/>
                <w:sz w:val="16"/>
                <w:szCs w:val="16"/>
                <w:lang w:val="es-MX"/>
              </w:rPr>
            </w:pPr>
            <w:r w:rsidRPr="006F642B">
              <w:rPr>
                <w:rFonts w:ascii="Geomanist" w:eastAsiaTheme="minorHAnsi" w:hAnsi="Geomanist"/>
                <w:sz w:val="16"/>
                <w:szCs w:val="16"/>
                <w:lang w:val="es-MX"/>
              </w:rPr>
              <w:lastRenderedPageBreak/>
              <w:t xml:space="preserve">Artículo 113, fracción </w:t>
            </w:r>
            <w:r w:rsidR="005A7600" w:rsidRPr="006F642B">
              <w:rPr>
                <w:rFonts w:ascii="Geomanist" w:eastAsiaTheme="minorHAnsi" w:hAnsi="Geomanist"/>
                <w:sz w:val="16"/>
                <w:szCs w:val="16"/>
                <w:lang w:val="es-MX"/>
              </w:rPr>
              <w:t>I, de la LFTAIP.</w:t>
            </w:r>
          </w:p>
        </w:tc>
      </w:tr>
    </w:tbl>
    <w:p w14:paraId="79025C5A" w14:textId="77777777" w:rsidR="005A7600" w:rsidRPr="006F642B" w:rsidRDefault="005A7600" w:rsidP="005A7600">
      <w:pPr>
        <w:pBdr>
          <w:top w:val="nil"/>
          <w:left w:val="nil"/>
          <w:bottom w:val="nil"/>
          <w:right w:val="nil"/>
          <w:between w:val="nil"/>
        </w:pBdr>
        <w:jc w:val="both"/>
        <w:rPr>
          <w:rFonts w:ascii="Montserrat" w:eastAsia="Montserrat" w:hAnsi="Montserrat" w:cs="Montserrat"/>
          <w:color w:val="000000"/>
          <w:sz w:val="18"/>
          <w:szCs w:val="18"/>
          <w:lang w:val="es-MX"/>
        </w:rPr>
      </w:pPr>
    </w:p>
    <w:p w14:paraId="6A9DD2CB" w14:textId="77777777" w:rsidR="005A7600" w:rsidRPr="006F642B" w:rsidRDefault="005A7600" w:rsidP="005A7600">
      <w:pPr>
        <w:jc w:val="both"/>
        <w:rPr>
          <w:rFonts w:ascii="Geomanist" w:hAnsi="Geomanist"/>
          <w:sz w:val="18"/>
          <w:szCs w:val="18"/>
          <w:lang w:val="es-MX"/>
        </w:rPr>
      </w:pPr>
      <w:r w:rsidRPr="006F642B">
        <w:rPr>
          <w:rFonts w:ascii="Geomanist" w:hAnsi="Geomanist"/>
          <w:sz w:val="18"/>
          <w:szCs w:val="18"/>
          <w:lang w:val="es-MX"/>
        </w:rPr>
        <w:t xml:space="preserve">En consecuencia, se emite la siguiente resolución por unanimidad: </w:t>
      </w:r>
    </w:p>
    <w:p w14:paraId="43AC9761" w14:textId="77777777" w:rsidR="005A7600" w:rsidRPr="006F642B" w:rsidRDefault="005A7600" w:rsidP="005A7600">
      <w:pPr>
        <w:jc w:val="both"/>
        <w:rPr>
          <w:rFonts w:ascii="Geomanist" w:hAnsi="Geomanist"/>
          <w:sz w:val="18"/>
          <w:szCs w:val="18"/>
          <w:lang w:val="es-MX"/>
        </w:rPr>
      </w:pPr>
    </w:p>
    <w:p w14:paraId="4F3831B7" w14:textId="51B66FF3" w:rsidR="005A7600" w:rsidRPr="006F642B" w:rsidRDefault="005A7600" w:rsidP="005A7600">
      <w:pPr>
        <w:jc w:val="both"/>
        <w:rPr>
          <w:rFonts w:ascii="Geomanist" w:hAnsi="Geomanist"/>
          <w:sz w:val="18"/>
          <w:szCs w:val="18"/>
          <w:lang w:val="es-MX"/>
        </w:rPr>
      </w:pPr>
      <w:bookmarkStart w:id="2" w:name="bookmark=id.1fob9te" w:colFirst="0" w:colLast="0"/>
      <w:bookmarkEnd w:id="2"/>
      <w:r w:rsidRPr="006F642B">
        <w:rPr>
          <w:rFonts w:ascii="Geomanist" w:hAnsi="Geomanist"/>
          <w:b/>
          <w:sz w:val="18"/>
          <w:szCs w:val="18"/>
          <w:lang w:val="es-MX"/>
        </w:rPr>
        <w:t xml:space="preserve">V.A.1.ORD.41.24: CONFIRMAR </w:t>
      </w:r>
      <w:r w:rsidRPr="006F642B">
        <w:rPr>
          <w:rFonts w:ascii="Geomanist" w:hAnsi="Geomanist"/>
          <w:sz w:val="18"/>
          <w:szCs w:val="18"/>
          <w:lang w:val="es-MX"/>
        </w:rPr>
        <w:t xml:space="preserve">la clasificación </w:t>
      </w:r>
      <w:r w:rsidR="00601896" w:rsidRPr="006F642B">
        <w:rPr>
          <w:rFonts w:ascii="Geomanist" w:eastAsia="Montserrat" w:hAnsi="Geomanist" w:cs="Montserrat"/>
          <w:sz w:val="18"/>
          <w:szCs w:val="18"/>
          <w:lang w:val="es-MX"/>
        </w:rPr>
        <w:t xml:space="preserve">de la información como confidencial </w:t>
      </w:r>
      <w:r w:rsidRPr="006F642B">
        <w:rPr>
          <w:rFonts w:ascii="Geomanist" w:hAnsi="Geomanist"/>
          <w:sz w:val="18"/>
          <w:szCs w:val="18"/>
          <w:lang w:val="es-MX"/>
        </w:rPr>
        <w:t xml:space="preserve">invocada por la DGRMSG de los 7 contratos </w:t>
      </w:r>
      <w:r w:rsidR="00792905">
        <w:rPr>
          <w:rFonts w:ascii="Geomanist" w:hAnsi="Geomanist"/>
          <w:sz w:val="18"/>
          <w:szCs w:val="18"/>
          <w:lang w:val="es-MX"/>
        </w:rPr>
        <w:t xml:space="preserve">de prestación de servicios y </w:t>
      </w:r>
      <w:bookmarkStart w:id="3" w:name="_GoBack"/>
      <w:bookmarkEnd w:id="3"/>
      <w:r w:rsidRPr="006F642B">
        <w:rPr>
          <w:rFonts w:ascii="Geomanist" w:hAnsi="Geomanist"/>
          <w:sz w:val="18"/>
          <w:szCs w:val="18"/>
          <w:lang w:val="es-MX"/>
        </w:rPr>
        <w:t>17 contratos relacionados con la prestación de bienes y servicios, con fundament</w:t>
      </w:r>
      <w:r w:rsidR="00A0446B" w:rsidRPr="006F642B">
        <w:rPr>
          <w:rFonts w:ascii="Geomanist" w:hAnsi="Geomanist"/>
          <w:sz w:val="18"/>
          <w:szCs w:val="18"/>
          <w:lang w:val="es-MX"/>
        </w:rPr>
        <w:t>o en el artículo 113, fracción</w:t>
      </w:r>
      <w:r w:rsidRPr="006F642B">
        <w:rPr>
          <w:rFonts w:ascii="Geomanist" w:hAnsi="Geomanist"/>
          <w:sz w:val="18"/>
          <w:szCs w:val="18"/>
          <w:lang w:val="es-MX"/>
        </w:rPr>
        <w:t xml:space="preserve"> I, de la Ley Federal de Transparencia y Acceso a la Información Pública y, por ende, se autoriza la elaboración de las versiones públicas.</w:t>
      </w:r>
    </w:p>
    <w:p w14:paraId="4352480E" w14:textId="77777777" w:rsidR="008C6A4D" w:rsidRPr="006F642B" w:rsidRDefault="008C6A4D" w:rsidP="005A7600">
      <w:pPr>
        <w:jc w:val="both"/>
        <w:rPr>
          <w:rFonts w:ascii="Geomanist" w:hAnsi="Geomanist"/>
          <w:sz w:val="18"/>
          <w:szCs w:val="18"/>
          <w:lang w:val="es-MX"/>
        </w:rPr>
      </w:pPr>
    </w:p>
    <w:p w14:paraId="305BCE9E" w14:textId="174B381A" w:rsidR="005A7600" w:rsidRPr="006F642B" w:rsidRDefault="002820B1" w:rsidP="002820B1">
      <w:pPr>
        <w:jc w:val="both"/>
        <w:rPr>
          <w:rFonts w:ascii="Geomanist" w:hAnsi="Geomanist"/>
          <w:b/>
          <w:sz w:val="18"/>
          <w:szCs w:val="18"/>
          <w:lang w:val="es-MX"/>
        </w:rPr>
      </w:pPr>
      <w:r w:rsidRPr="006F642B">
        <w:rPr>
          <w:rFonts w:ascii="Geomanist" w:hAnsi="Geomanist"/>
          <w:b/>
          <w:sz w:val="18"/>
          <w:szCs w:val="18"/>
          <w:lang w:val="es-MX"/>
        </w:rPr>
        <w:t xml:space="preserve">B. </w:t>
      </w:r>
      <w:r w:rsidR="005A7600" w:rsidRPr="006F642B">
        <w:rPr>
          <w:rFonts w:ascii="Geomanist" w:hAnsi="Geomanist"/>
          <w:b/>
          <w:sz w:val="18"/>
          <w:szCs w:val="18"/>
          <w:lang w:val="es-MX"/>
        </w:rPr>
        <w:t>Artículo 70, fracción XXXVI de la LGTAIP</w:t>
      </w:r>
    </w:p>
    <w:p w14:paraId="4D126089" w14:textId="77777777" w:rsidR="005A7600" w:rsidRPr="006F642B" w:rsidRDefault="005A7600" w:rsidP="005A7600">
      <w:pPr>
        <w:jc w:val="both"/>
        <w:rPr>
          <w:rFonts w:ascii="Geomanist" w:hAnsi="Geomanist"/>
          <w:b/>
          <w:sz w:val="18"/>
          <w:szCs w:val="18"/>
          <w:lang w:val="es-MX"/>
        </w:rPr>
      </w:pPr>
    </w:p>
    <w:p w14:paraId="550E3924" w14:textId="477E35D2" w:rsidR="005A7600" w:rsidRPr="006F642B" w:rsidRDefault="005A7600" w:rsidP="005A7600">
      <w:pPr>
        <w:jc w:val="both"/>
        <w:rPr>
          <w:rFonts w:ascii="Geomanist" w:hAnsi="Geomanist"/>
          <w:sz w:val="18"/>
          <w:szCs w:val="18"/>
          <w:lang w:val="es-MX"/>
        </w:rPr>
      </w:pPr>
      <w:r w:rsidRPr="006F642B">
        <w:rPr>
          <w:rFonts w:ascii="Geomanist" w:hAnsi="Geomanist"/>
          <w:sz w:val="18"/>
          <w:szCs w:val="18"/>
          <w:lang w:val="es-MX"/>
        </w:rPr>
        <w:t>B.1 Área de Responsabilidades del Órgano Interno de Control de la Secret</w:t>
      </w:r>
      <w:r w:rsidR="002820B1" w:rsidRPr="006F642B">
        <w:rPr>
          <w:rFonts w:ascii="Geomanist" w:hAnsi="Geomanist"/>
          <w:sz w:val="18"/>
          <w:szCs w:val="18"/>
          <w:lang w:val="es-MX"/>
        </w:rPr>
        <w:t>aría de la Función Pública (AR-</w:t>
      </w:r>
      <w:r w:rsidRPr="006F642B">
        <w:rPr>
          <w:rFonts w:ascii="Geomanist" w:hAnsi="Geomanist"/>
          <w:sz w:val="18"/>
          <w:szCs w:val="18"/>
          <w:lang w:val="es-MX"/>
        </w:rPr>
        <w:t>OIC-SFP) VP 0070/2024</w:t>
      </w:r>
    </w:p>
    <w:p w14:paraId="1DB2FDF6" w14:textId="77777777" w:rsidR="005A7600" w:rsidRPr="006F642B" w:rsidRDefault="005A7600" w:rsidP="005A7600">
      <w:pPr>
        <w:jc w:val="both"/>
        <w:rPr>
          <w:rFonts w:ascii="Geomanist" w:hAnsi="Geomanist"/>
          <w:b/>
          <w:sz w:val="18"/>
          <w:szCs w:val="18"/>
          <w:lang w:val="es-MX"/>
        </w:rPr>
      </w:pPr>
    </w:p>
    <w:p w14:paraId="76C57EB6" w14:textId="77777777" w:rsidR="005A7600" w:rsidRPr="006F642B" w:rsidRDefault="005A7600" w:rsidP="005A7600">
      <w:pPr>
        <w:jc w:val="both"/>
        <w:rPr>
          <w:rFonts w:ascii="Montserrat" w:eastAsia="Montserrat" w:hAnsi="Montserrat" w:cs="Montserrat"/>
          <w:color w:val="000000"/>
          <w:sz w:val="18"/>
          <w:szCs w:val="18"/>
          <w:lang w:val="es-MX"/>
        </w:rPr>
      </w:pPr>
      <w:r w:rsidRPr="006F642B">
        <w:rPr>
          <w:rFonts w:ascii="Geomanist" w:hAnsi="Geomanist"/>
          <w:sz w:val="18"/>
          <w:szCs w:val="18"/>
          <w:lang w:val="es-MX"/>
        </w:rPr>
        <w:t>El Área de Responsabilidades del Órgano Interno de Control de la Secretaría de la Función Pública (AR-OIC-SFP) para dar cumplimiento a la obligación de transparencia prevista en el artículo 70, fracción XXXVI, de la Ley General de Transparencia y Acceso a la Información Pública, somete a consideración del Comité de Transparencia las versiones públicas de las Resoluciones I/002/2024, I/003/2024, I/004/2024 e I/006/2024, como se desglosa a continuación</w:t>
      </w:r>
      <w:r w:rsidRPr="006F642B">
        <w:rPr>
          <w:rFonts w:ascii="Montserrat" w:eastAsia="Montserrat" w:hAnsi="Montserrat" w:cs="Montserrat"/>
          <w:color w:val="000000"/>
          <w:sz w:val="18"/>
          <w:szCs w:val="18"/>
          <w:lang w:val="es-MX"/>
        </w:rPr>
        <w:t>:</w:t>
      </w:r>
    </w:p>
    <w:p w14:paraId="119AFCBD" w14:textId="77777777" w:rsidR="005A7600" w:rsidRPr="006F642B" w:rsidRDefault="005A7600" w:rsidP="005A7600">
      <w:pPr>
        <w:jc w:val="both"/>
        <w:rPr>
          <w:rFonts w:ascii="Montserrat" w:eastAsia="Montserrat" w:hAnsi="Montserrat" w:cs="Montserrat"/>
          <w:color w:val="000000"/>
          <w:sz w:val="18"/>
          <w:szCs w:val="18"/>
          <w:lang w:val="es-MX"/>
        </w:rPr>
      </w:pPr>
    </w:p>
    <w:p w14:paraId="01DE9271" w14:textId="77777777" w:rsidR="005A7600" w:rsidRPr="006F642B" w:rsidRDefault="005A7600" w:rsidP="005A7600">
      <w:pPr>
        <w:jc w:val="both"/>
        <w:rPr>
          <w:rFonts w:ascii="Geomanist" w:hAnsi="Geomanist"/>
          <w:sz w:val="18"/>
          <w:szCs w:val="18"/>
          <w:lang w:val="es-MX"/>
        </w:rPr>
      </w:pPr>
      <w:r w:rsidRPr="006F642B">
        <w:rPr>
          <w:rFonts w:ascii="Geomanist" w:hAnsi="Geomanist"/>
          <w:sz w:val="18"/>
          <w:szCs w:val="18"/>
          <w:lang w:val="es-MX"/>
        </w:rPr>
        <w:t>Resoluciones I/002/2024 e I/003/2024</w:t>
      </w:r>
    </w:p>
    <w:p w14:paraId="52A499DE" w14:textId="77777777" w:rsidR="005A7600" w:rsidRPr="006F642B" w:rsidRDefault="005A7600" w:rsidP="005A7600">
      <w:pPr>
        <w:jc w:val="both"/>
        <w:rPr>
          <w:rFonts w:ascii="Montserrat" w:eastAsia="Montserrat" w:hAnsi="Montserrat" w:cs="Montserrat"/>
          <w:b/>
          <w:color w:val="000000"/>
          <w:sz w:val="18"/>
          <w:szCs w:val="18"/>
          <w:lang w:val="es-MX"/>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48"/>
        <w:gridCol w:w="4972"/>
        <w:gridCol w:w="2308"/>
      </w:tblGrid>
      <w:tr w:rsidR="005A7600" w:rsidRPr="006F642B" w14:paraId="228EFB78" w14:textId="77777777" w:rsidTr="00C66C13">
        <w:trPr>
          <w:trHeight w:val="374"/>
          <w:tblHeader/>
        </w:trPr>
        <w:tc>
          <w:tcPr>
            <w:tcW w:w="877" w:type="pct"/>
            <w:shd w:val="clear" w:color="auto" w:fill="820000"/>
            <w:vAlign w:val="center"/>
          </w:tcPr>
          <w:p w14:paraId="0FAFC8EC" w14:textId="77777777" w:rsidR="005A7600" w:rsidRPr="006F642B" w:rsidRDefault="005A7600" w:rsidP="00C41E73">
            <w:pPr>
              <w:jc w:val="center"/>
              <w:rPr>
                <w:rFonts w:ascii="Montserrat" w:hAnsi="Montserrat"/>
                <w:b/>
                <w:color w:val="FFFFFF" w:themeColor="background1"/>
                <w:sz w:val="16"/>
                <w:szCs w:val="16"/>
                <w:lang w:val="es-MX"/>
              </w:rPr>
            </w:pPr>
            <w:bookmarkStart w:id="4" w:name="bookmark=id.30j0zll" w:colFirst="0" w:colLast="0"/>
            <w:bookmarkEnd w:id="4"/>
            <w:r w:rsidRPr="006F642B">
              <w:rPr>
                <w:rFonts w:ascii="Geomanist" w:hAnsi="Geomanist"/>
                <w:b/>
                <w:color w:val="FFFFFF" w:themeColor="background1"/>
                <w:sz w:val="16"/>
                <w:szCs w:val="16"/>
                <w:lang w:val="es-MX"/>
              </w:rPr>
              <w:t>Tipo de Dato</w:t>
            </w:r>
          </w:p>
        </w:tc>
        <w:tc>
          <w:tcPr>
            <w:tcW w:w="2816" w:type="pct"/>
            <w:shd w:val="clear" w:color="auto" w:fill="820000"/>
            <w:vAlign w:val="center"/>
          </w:tcPr>
          <w:p w14:paraId="65BBC619" w14:textId="77777777" w:rsidR="005A7600" w:rsidRPr="006F642B" w:rsidRDefault="005A7600" w:rsidP="00C41E73">
            <w:pPr>
              <w:jc w:val="center"/>
              <w:rPr>
                <w:rFonts w:ascii="Montserrat" w:hAnsi="Montserrat"/>
                <w:b/>
                <w:color w:val="FFFFFF" w:themeColor="background1"/>
                <w:sz w:val="16"/>
                <w:szCs w:val="16"/>
                <w:lang w:val="es-MX"/>
              </w:rPr>
            </w:pPr>
            <w:r w:rsidRPr="006F642B">
              <w:rPr>
                <w:rFonts w:ascii="Geomanist" w:hAnsi="Geomanist"/>
                <w:b/>
                <w:color w:val="FFFFFF" w:themeColor="background1"/>
                <w:sz w:val="16"/>
                <w:szCs w:val="16"/>
                <w:lang w:val="es-MX"/>
              </w:rPr>
              <w:t>Justificación</w:t>
            </w:r>
            <w:r w:rsidRPr="006F642B">
              <w:rPr>
                <w:rFonts w:ascii="Montserrat" w:hAnsi="Montserrat"/>
                <w:b/>
                <w:color w:val="FFFFFF" w:themeColor="background1"/>
                <w:sz w:val="16"/>
                <w:szCs w:val="16"/>
                <w:lang w:val="es-MX"/>
              </w:rPr>
              <w:t xml:space="preserve"> </w:t>
            </w:r>
          </w:p>
        </w:tc>
        <w:tc>
          <w:tcPr>
            <w:tcW w:w="1307" w:type="pct"/>
            <w:shd w:val="clear" w:color="auto" w:fill="820000"/>
            <w:vAlign w:val="center"/>
          </w:tcPr>
          <w:p w14:paraId="6FAB880B" w14:textId="77777777" w:rsidR="005A7600" w:rsidRPr="006F642B" w:rsidRDefault="005A7600" w:rsidP="00C41E73">
            <w:pPr>
              <w:jc w:val="center"/>
              <w:rPr>
                <w:rFonts w:ascii="Montserrat" w:hAnsi="Montserrat"/>
                <w:b/>
                <w:color w:val="FFFFFF" w:themeColor="background1"/>
                <w:sz w:val="16"/>
                <w:szCs w:val="16"/>
                <w:lang w:val="es-MX"/>
              </w:rPr>
            </w:pPr>
            <w:r w:rsidRPr="006F642B">
              <w:rPr>
                <w:rFonts w:ascii="Geomanist" w:hAnsi="Geomanist"/>
                <w:b/>
                <w:color w:val="FFFFFF" w:themeColor="background1"/>
                <w:sz w:val="16"/>
                <w:szCs w:val="16"/>
                <w:lang w:val="es-MX"/>
              </w:rPr>
              <w:t>Fundamento</w:t>
            </w:r>
          </w:p>
        </w:tc>
      </w:tr>
      <w:tr w:rsidR="005A7600" w:rsidRPr="006F642B" w14:paraId="4AA0462C" w14:textId="77777777" w:rsidTr="00C66C13">
        <w:tc>
          <w:tcPr>
            <w:tcW w:w="877" w:type="pct"/>
            <w:vAlign w:val="center"/>
          </w:tcPr>
          <w:p w14:paraId="6251EC9B" w14:textId="77777777" w:rsidR="005A7600" w:rsidRPr="006F642B" w:rsidRDefault="005A7600" w:rsidP="002820B1">
            <w:pPr>
              <w:jc w:val="center"/>
              <w:rPr>
                <w:rFonts w:ascii="Geomanist" w:hAnsi="Geomanist"/>
                <w:sz w:val="16"/>
                <w:szCs w:val="16"/>
                <w:lang w:val="es-MX"/>
              </w:rPr>
            </w:pPr>
            <w:r w:rsidRPr="006F642B">
              <w:rPr>
                <w:rFonts w:ascii="Geomanist" w:hAnsi="Geomanist"/>
                <w:sz w:val="16"/>
                <w:szCs w:val="16"/>
                <w:lang w:val="es-MX"/>
              </w:rPr>
              <w:t>Nombre de persona física (Apoderado Legal)</w:t>
            </w:r>
          </w:p>
        </w:tc>
        <w:tc>
          <w:tcPr>
            <w:tcW w:w="2816" w:type="pct"/>
            <w:vAlign w:val="center"/>
          </w:tcPr>
          <w:p w14:paraId="7BEED11E" w14:textId="77777777" w:rsidR="005A7600" w:rsidRPr="006F642B" w:rsidRDefault="005A7600" w:rsidP="002820B1">
            <w:pPr>
              <w:jc w:val="both"/>
              <w:rPr>
                <w:rFonts w:ascii="Geomanist" w:hAnsi="Geomanist"/>
                <w:sz w:val="16"/>
                <w:szCs w:val="16"/>
                <w:lang w:val="es-MX"/>
              </w:rPr>
            </w:pPr>
            <w:r w:rsidRPr="006F642B">
              <w:rPr>
                <w:rFonts w:ascii="Geomanist" w:hAnsi="Geomanist"/>
                <w:sz w:val="16"/>
                <w:szCs w:val="16"/>
                <w:lang w:val="es-MX"/>
              </w:rPr>
              <w:t xml:space="preserve">Al ser el nombre un atributo de la persona física que lo identifica de los demás; se integra del pronombre o nombre de pila y los apellidos de la persona, elementos necesarios para dar constancia </w:t>
            </w:r>
            <w:r w:rsidRPr="006F642B">
              <w:rPr>
                <w:rFonts w:ascii="Geomanist" w:hAnsi="Geomanist"/>
                <w:sz w:val="16"/>
                <w:szCs w:val="16"/>
                <w:lang w:val="es-MX"/>
              </w:rPr>
              <w:lastRenderedPageBreak/>
              <w:t>de la personalidad ante el Registro Civil, que permiten la identificación de una persona.</w:t>
            </w:r>
          </w:p>
          <w:p w14:paraId="13D971CC" w14:textId="77777777" w:rsidR="005A7600" w:rsidRPr="006F642B" w:rsidRDefault="005A7600" w:rsidP="002820B1">
            <w:pPr>
              <w:jc w:val="both"/>
              <w:rPr>
                <w:rFonts w:ascii="Geomanist" w:hAnsi="Geomanist"/>
                <w:sz w:val="16"/>
                <w:szCs w:val="16"/>
                <w:lang w:val="es-MX"/>
              </w:rPr>
            </w:pPr>
          </w:p>
          <w:p w14:paraId="17EF695E" w14:textId="77777777" w:rsidR="005A7600" w:rsidRPr="006F642B" w:rsidRDefault="005A7600" w:rsidP="002820B1">
            <w:pPr>
              <w:jc w:val="both"/>
              <w:rPr>
                <w:rFonts w:ascii="Geomanist" w:hAnsi="Geomanist"/>
                <w:sz w:val="16"/>
                <w:szCs w:val="16"/>
                <w:lang w:val="es-MX"/>
              </w:rPr>
            </w:pPr>
            <w:r w:rsidRPr="006F642B">
              <w:rPr>
                <w:rFonts w:ascii="Geomanist" w:hAnsi="Geomanist"/>
                <w:sz w:val="16"/>
                <w:szCs w:val="16"/>
                <w:lang w:val="es-MX"/>
              </w:rPr>
              <w:t>En consecuencia, el citado dato es uno de los atributos de la personalidad y la manifestación principal del derecho subjetivo a la identidad, en virtud de que el nombre per se es un elemento que hace a una persona física identificada o identificable.</w:t>
            </w:r>
          </w:p>
          <w:p w14:paraId="56A9EED9" w14:textId="77777777" w:rsidR="005A7600" w:rsidRPr="006F642B" w:rsidRDefault="005A7600" w:rsidP="002820B1">
            <w:pPr>
              <w:jc w:val="both"/>
              <w:rPr>
                <w:rFonts w:ascii="Geomanist" w:hAnsi="Geomanist"/>
                <w:sz w:val="16"/>
                <w:szCs w:val="16"/>
                <w:lang w:val="es-MX"/>
              </w:rPr>
            </w:pPr>
          </w:p>
        </w:tc>
        <w:tc>
          <w:tcPr>
            <w:tcW w:w="1307" w:type="pct"/>
            <w:vAlign w:val="center"/>
          </w:tcPr>
          <w:p w14:paraId="503CE168" w14:textId="50173BA4" w:rsidR="005A7600" w:rsidRPr="006F642B" w:rsidRDefault="005A7600" w:rsidP="00C66C13">
            <w:pPr>
              <w:jc w:val="both"/>
              <w:rPr>
                <w:rFonts w:ascii="Geomanist" w:hAnsi="Geomanist"/>
                <w:sz w:val="16"/>
                <w:szCs w:val="16"/>
                <w:lang w:val="es-MX"/>
              </w:rPr>
            </w:pPr>
            <w:r w:rsidRPr="006F642B">
              <w:rPr>
                <w:rFonts w:ascii="Geomanist" w:hAnsi="Geomanist"/>
                <w:sz w:val="16"/>
                <w:szCs w:val="16"/>
                <w:lang w:val="es-MX"/>
              </w:rPr>
              <w:lastRenderedPageBreak/>
              <w:t xml:space="preserve">Artículo 113, fracción I, de la LFTAIP; 116, párrafos primero y cuarto de la LGTAIP; 3, </w:t>
            </w:r>
            <w:r w:rsidR="00C66C13">
              <w:rPr>
                <w:rFonts w:ascii="Geomanist" w:hAnsi="Geomanist"/>
                <w:sz w:val="16"/>
                <w:szCs w:val="16"/>
                <w:lang w:val="es-MX"/>
              </w:rPr>
              <w:t>fracción</w:t>
            </w:r>
            <w:r w:rsidRPr="006F642B">
              <w:rPr>
                <w:rFonts w:ascii="Geomanist" w:hAnsi="Geomanist"/>
                <w:sz w:val="16"/>
                <w:szCs w:val="16"/>
                <w:lang w:val="es-MX"/>
              </w:rPr>
              <w:t xml:space="preserve"> IX de la LGPDPPSO; </w:t>
            </w:r>
            <w:r w:rsidRPr="006F642B">
              <w:rPr>
                <w:rFonts w:ascii="Geomanist" w:hAnsi="Geomanist"/>
                <w:sz w:val="16"/>
                <w:szCs w:val="16"/>
                <w:lang w:val="es-MX"/>
              </w:rPr>
              <w:lastRenderedPageBreak/>
              <w:t xml:space="preserve">Lineamiento Segundo </w:t>
            </w:r>
            <w:r w:rsidR="00C66C13">
              <w:rPr>
                <w:rFonts w:ascii="Geomanist" w:hAnsi="Geomanist"/>
                <w:sz w:val="16"/>
                <w:szCs w:val="16"/>
                <w:lang w:val="es-MX"/>
              </w:rPr>
              <w:t>fracción</w:t>
            </w:r>
            <w:r w:rsidRPr="006F642B">
              <w:rPr>
                <w:rFonts w:ascii="Geomanist" w:hAnsi="Geomanist"/>
                <w:sz w:val="16"/>
                <w:szCs w:val="16"/>
                <w:lang w:val="es-MX"/>
              </w:rPr>
              <w:t xml:space="preserve"> XVIII, Trigésimo Octavo, </w:t>
            </w:r>
            <w:r w:rsidR="00C66C13">
              <w:rPr>
                <w:rFonts w:ascii="Geomanist" w:hAnsi="Geomanist"/>
                <w:sz w:val="16"/>
                <w:szCs w:val="16"/>
                <w:lang w:val="es-MX"/>
              </w:rPr>
              <w:t>fracciones</w:t>
            </w:r>
            <w:r w:rsidRPr="006F642B">
              <w:rPr>
                <w:rFonts w:ascii="Geomanist" w:hAnsi="Geomanist"/>
                <w:sz w:val="16"/>
                <w:szCs w:val="16"/>
                <w:lang w:val="es-MX"/>
              </w:rPr>
              <w:t xml:space="preserve"> I y II, Quincuagésimo Sexto y Quincuagésimo Octavo de los LGMCDIEVP. </w:t>
            </w:r>
          </w:p>
        </w:tc>
      </w:tr>
    </w:tbl>
    <w:p w14:paraId="01B0D556" w14:textId="539C28DB" w:rsidR="005A7600" w:rsidRDefault="005A7600" w:rsidP="005A7600">
      <w:pPr>
        <w:pBdr>
          <w:top w:val="nil"/>
          <w:left w:val="nil"/>
          <w:bottom w:val="nil"/>
          <w:right w:val="nil"/>
          <w:between w:val="nil"/>
        </w:pBdr>
        <w:jc w:val="both"/>
        <w:rPr>
          <w:rFonts w:ascii="Montserrat" w:eastAsia="Montserrat" w:hAnsi="Montserrat" w:cs="Montserrat"/>
          <w:color w:val="000000"/>
          <w:sz w:val="18"/>
          <w:szCs w:val="18"/>
          <w:lang w:val="es-MX"/>
        </w:rPr>
      </w:pPr>
    </w:p>
    <w:p w14:paraId="28D82D68" w14:textId="3CF36C5C" w:rsidR="00C66C13" w:rsidRDefault="00C66C13" w:rsidP="005A7600">
      <w:pPr>
        <w:pBdr>
          <w:top w:val="nil"/>
          <w:left w:val="nil"/>
          <w:bottom w:val="nil"/>
          <w:right w:val="nil"/>
          <w:between w:val="nil"/>
        </w:pBdr>
        <w:jc w:val="both"/>
        <w:rPr>
          <w:rFonts w:ascii="Montserrat" w:eastAsia="Montserrat" w:hAnsi="Montserrat" w:cs="Montserrat"/>
          <w:color w:val="000000"/>
          <w:sz w:val="18"/>
          <w:szCs w:val="18"/>
          <w:lang w:val="es-MX"/>
        </w:rPr>
      </w:pPr>
    </w:p>
    <w:p w14:paraId="66F9CF18" w14:textId="77777777" w:rsidR="00C66C13" w:rsidRPr="006F642B" w:rsidRDefault="00C66C13" w:rsidP="005A7600">
      <w:pPr>
        <w:pBdr>
          <w:top w:val="nil"/>
          <w:left w:val="nil"/>
          <w:bottom w:val="nil"/>
          <w:right w:val="nil"/>
          <w:between w:val="nil"/>
        </w:pBdr>
        <w:jc w:val="both"/>
        <w:rPr>
          <w:rFonts w:ascii="Montserrat" w:eastAsia="Montserrat" w:hAnsi="Montserrat" w:cs="Montserrat"/>
          <w:color w:val="000000"/>
          <w:sz w:val="18"/>
          <w:szCs w:val="18"/>
          <w:lang w:val="es-MX"/>
        </w:rPr>
      </w:pPr>
    </w:p>
    <w:p w14:paraId="77F5056D" w14:textId="77777777" w:rsidR="005A7600" w:rsidRPr="006F642B" w:rsidRDefault="005A7600" w:rsidP="005A7600">
      <w:pPr>
        <w:pBdr>
          <w:top w:val="nil"/>
          <w:left w:val="nil"/>
          <w:bottom w:val="nil"/>
          <w:right w:val="nil"/>
          <w:between w:val="nil"/>
        </w:pBdr>
        <w:jc w:val="both"/>
        <w:rPr>
          <w:rFonts w:ascii="Montserrat" w:eastAsia="Montserrat" w:hAnsi="Montserrat" w:cs="Montserrat"/>
          <w:color w:val="000000"/>
          <w:sz w:val="18"/>
          <w:szCs w:val="18"/>
          <w:lang w:val="es-MX"/>
        </w:rPr>
      </w:pPr>
      <w:r w:rsidRPr="006F642B">
        <w:rPr>
          <w:rFonts w:ascii="Geomanist" w:hAnsi="Geomanist"/>
          <w:sz w:val="18"/>
          <w:szCs w:val="18"/>
          <w:lang w:val="es-MX"/>
        </w:rPr>
        <w:t>Resolución I/004/2024</w:t>
      </w:r>
    </w:p>
    <w:p w14:paraId="0DDE27DB" w14:textId="77777777" w:rsidR="005A7600" w:rsidRPr="006F642B" w:rsidRDefault="005A7600" w:rsidP="005A7600">
      <w:pPr>
        <w:pBdr>
          <w:top w:val="nil"/>
          <w:left w:val="nil"/>
          <w:bottom w:val="nil"/>
          <w:right w:val="nil"/>
          <w:between w:val="nil"/>
        </w:pBdr>
        <w:jc w:val="both"/>
        <w:rPr>
          <w:rFonts w:ascii="Montserrat" w:eastAsia="Montserrat" w:hAnsi="Montserrat" w:cs="Montserrat"/>
          <w:color w:val="000000"/>
          <w:sz w:val="18"/>
          <w:szCs w:val="18"/>
          <w:lang w:val="es-MX"/>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48"/>
        <w:gridCol w:w="4972"/>
        <w:gridCol w:w="2308"/>
      </w:tblGrid>
      <w:tr w:rsidR="005A7600" w:rsidRPr="006F642B" w14:paraId="1DBE6C7B" w14:textId="77777777" w:rsidTr="00C66C13">
        <w:trPr>
          <w:trHeight w:val="374"/>
          <w:tblHeader/>
        </w:trPr>
        <w:tc>
          <w:tcPr>
            <w:tcW w:w="877" w:type="pct"/>
            <w:shd w:val="clear" w:color="auto" w:fill="820000"/>
            <w:vAlign w:val="center"/>
          </w:tcPr>
          <w:p w14:paraId="1EABAD57" w14:textId="77777777" w:rsidR="005A7600" w:rsidRPr="006F642B" w:rsidRDefault="005A7600" w:rsidP="00C41E73">
            <w:pPr>
              <w:jc w:val="center"/>
              <w:rPr>
                <w:rFonts w:ascii="Montserrat" w:hAnsi="Montserrat"/>
                <w:b/>
                <w:color w:val="FFFFFF" w:themeColor="background1"/>
                <w:sz w:val="16"/>
                <w:szCs w:val="16"/>
                <w:lang w:val="es-MX"/>
              </w:rPr>
            </w:pPr>
            <w:r w:rsidRPr="006F642B">
              <w:rPr>
                <w:rFonts w:ascii="Geomanist" w:hAnsi="Geomanist"/>
                <w:b/>
                <w:color w:val="FFFFFF" w:themeColor="background1"/>
                <w:sz w:val="16"/>
                <w:szCs w:val="16"/>
                <w:lang w:val="es-MX"/>
              </w:rPr>
              <w:t>Tipo de Dato</w:t>
            </w:r>
          </w:p>
        </w:tc>
        <w:tc>
          <w:tcPr>
            <w:tcW w:w="2816" w:type="pct"/>
            <w:shd w:val="clear" w:color="auto" w:fill="820000"/>
            <w:vAlign w:val="center"/>
          </w:tcPr>
          <w:p w14:paraId="3B259F99" w14:textId="77777777" w:rsidR="005A7600" w:rsidRPr="006F642B" w:rsidRDefault="005A7600" w:rsidP="00C41E73">
            <w:pPr>
              <w:jc w:val="center"/>
              <w:rPr>
                <w:rFonts w:ascii="Montserrat" w:hAnsi="Montserrat"/>
                <w:b/>
                <w:color w:val="FFFFFF" w:themeColor="background1"/>
                <w:sz w:val="16"/>
                <w:szCs w:val="16"/>
                <w:lang w:val="es-MX"/>
              </w:rPr>
            </w:pPr>
            <w:r w:rsidRPr="006F642B">
              <w:rPr>
                <w:rFonts w:ascii="Geomanist" w:hAnsi="Geomanist"/>
                <w:b/>
                <w:color w:val="FFFFFF" w:themeColor="background1"/>
                <w:sz w:val="16"/>
                <w:szCs w:val="16"/>
                <w:lang w:val="es-MX"/>
              </w:rPr>
              <w:t>Justificación</w:t>
            </w:r>
            <w:r w:rsidRPr="006F642B">
              <w:rPr>
                <w:rFonts w:ascii="Montserrat" w:hAnsi="Montserrat"/>
                <w:b/>
                <w:color w:val="FFFFFF" w:themeColor="background1"/>
                <w:sz w:val="16"/>
                <w:szCs w:val="16"/>
                <w:lang w:val="es-MX"/>
              </w:rPr>
              <w:t xml:space="preserve"> </w:t>
            </w:r>
          </w:p>
        </w:tc>
        <w:tc>
          <w:tcPr>
            <w:tcW w:w="1307" w:type="pct"/>
            <w:shd w:val="clear" w:color="auto" w:fill="820000"/>
            <w:vAlign w:val="center"/>
          </w:tcPr>
          <w:p w14:paraId="2D6884E1" w14:textId="77777777" w:rsidR="005A7600" w:rsidRPr="006F642B" w:rsidRDefault="005A7600" w:rsidP="00C41E73">
            <w:pPr>
              <w:jc w:val="center"/>
              <w:rPr>
                <w:rFonts w:ascii="Montserrat" w:hAnsi="Montserrat"/>
                <w:b/>
                <w:color w:val="FFFFFF" w:themeColor="background1"/>
                <w:sz w:val="16"/>
                <w:szCs w:val="16"/>
                <w:lang w:val="es-MX"/>
              </w:rPr>
            </w:pPr>
            <w:r w:rsidRPr="006F642B">
              <w:rPr>
                <w:rFonts w:ascii="Geomanist" w:hAnsi="Geomanist"/>
                <w:b/>
                <w:color w:val="FFFFFF" w:themeColor="background1"/>
                <w:sz w:val="16"/>
                <w:szCs w:val="16"/>
                <w:lang w:val="es-MX"/>
              </w:rPr>
              <w:t>Fundamento</w:t>
            </w:r>
          </w:p>
        </w:tc>
      </w:tr>
      <w:tr w:rsidR="005A7600" w:rsidRPr="006F642B" w14:paraId="5A468575" w14:textId="77777777" w:rsidTr="00C66C13">
        <w:tc>
          <w:tcPr>
            <w:tcW w:w="877" w:type="pct"/>
            <w:vAlign w:val="center"/>
          </w:tcPr>
          <w:p w14:paraId="2D545BC3" w14:textId="77777777" w:rsidR="005A7600" w:rsidRPr="006F642B" w:rsidRDefault="005A7600" w:rsidP="002820B1">
            <w:pPr>
              <w:jc w:val="center"/>
              <w:rPr>
                <w:rFonts w:ascii="Geomanist" w:hAnsi="Geomanist"/>
                <w:sz w:val="16"/>
                <w:szCs w:val="16"/>
                <w:lang w:val="es-MX"/>
              </w:rPr>
            </w:pPr>
            <w:r w:rsidRPr="006F642B">
              <w:rPr>
                <w:rFonts w:ascii="Geomanist" w:hAnsi="Geomanist"/>
                <w:sz w:val="16"/>
                <w:szCs w:val="16"/>
                <w:lang w:val="es-MX"/>
              </w:rPr>
              <w:t>Nombre de persona física (Apoderado Legal)</w:t>
            </w:r>
          </w:p>
        </w:tc>
        <w:tc>
          <w:tcPr>
            <w:tcW w:w="2816" w:type="pct"/>
            <w:vAlign w:val="center"/>
          </w:tcPr>
          <w:p w14:paraId="185120B5" w14:textId="77777777" w:rsidR="005A7600" w:rsidRPr="006F642B" w:rsidRDefault="005A7600" w:rsidP="002820B1">
            <w:pPr>
              <w:jc w:val="both"/>
              <w:rPr>
                <w:rFonts w:ascii="Geomanist" w:hAnsi="Geomanist"/>
                <w:sz w:val="16"/>
                <w:szCs w:val="16"/>
                <w:lang w:val="es-MX"/>
              </w:rPr>
            </w:pPr>
            <w:r w:rsidRPr="006F642B">
              <w:rPr>
                <w:rFonts w:ascii="Geomanist" w:hAnsi="Geomanist"/>
                <w:sz w:val="16"/>
                <w:szCs w:val="16"/>
                <w:lang w:val="es-MX"/>
              </w:rPr>
              <w:t>Al ser el nombre un atributo de la persona física que lo identifica de los demás; se integra del pronombre o nombre de pila y los apellidos de la persona, elementos necesarios para dar constancia de la personalidad ante el Registro Civil, que permiten la identificación de una persona.</w:t>
            </w:r>
          </w:p>
          <w:p w14:paraId="7B608390" w14:textId="77777777" w:rsidR="005A7600" w:rsidRPr="006F642B" w:rsidRDefault="005A7600" w:rsidP="002820B1">
            <w:pPr>
              <w:jc w:val="both"/>
              <w:rPr>
                <w:rFonts w:ascii="Geomanist" w:hAnsi="Geomanist"/>
                <w:sz w:val="16"/>
                <w:szCs w:val="16"/>
                <w:lang w:val="es-MX"/>
              </w:rPr>
            </w:pPr>
          </w:p>
          <w:p w14:paraId="40A413EA" w14:textId="77777777" w:rsidR="005A7600" w:rsidRPr="006F642B" w:rsidRDefault="005A7600" w:rsidP="002820B1">
            <w:pPr>
              <w:jc w:val="both"/>
              <w:rPr>
                <w:rFonts w:ascii="Geomanist" w:hAnsi="Geomanist"/>
                <w:sz w:val="16"/>
                <w:szCs w:val="16"/>
                <w:lang w:val="es-MX"/>
              </w:rPr>
            </w:pPr>
            <w:r w:rsidRPr="006F642B">
              <w:rPr>
                <w:rFonts w:ascii="Geomanist" w:hAnsi="Geomanist"/>
                <w:sz w:val="16"/>
                <w:szCs w:val="16"/>
                <w:lang w:val="es-MX"/>
              </w:rPr>
              <w:t>En consecuencia, el citado dato es uno de los atributos de la personalidad y la manifestación principal del derecho subjetivo a la identidad, en virtud de que el nombre per se es un elemento que hace a una persona física identificada o identificable.</w:t>
            </w:r>
          </w:p>
          <w:p w14:paraId="719CC15C" w14:textId="77777777" w:rsidR="005A7600" w:rsidRPr="006F642B" w:rsidRDefault="005A7600" w:rsidP="002820B1">
            <w:pPr>
              <w:jc w:val="both"/>
              <w:rPr>
                <w:rFonts w:ascii="Geomanist" w:hAnsi="Geomanist"/>
                <w:sz w:val="16"/>
                <w:szCs w:val="16"/>
                <w:lang w:val="es-MX"/>
              </w:rPr>
            </w:pPr>
          </w:p>
        </w:tc>
        <w:tc>
          <w:tcPr>
            <w:tcW w:w="1307" w:type="pct"/>
            <w:vAlign w:val="center"/>
          </w:tcPr>
          <w:p w14:paraId="25B2DFF5" w14:textId="1A779451" w:rsidR="005A7600" w:rsidRPr="006F642B" w:rsidRDefault="005A7600" w:rsidP="00C66C13">
            <w:pPr>
              <w:jc w:val="both"/>
              <w:rPr>
                <w:rFonts w:ascii="Geomanist" w:hAnsi="Geomanist"/>
                <w:sz w:val="16"/>
                <w:szCs w:val="16"/>
                <w:lang w:val="es-MX"/>
              </w:rPr>
            </w:pPr>
            <w:r w:rsidRPr="006F642B">
              <w:rPr>
                <w:rFonts w:ascii="Geomanist" w:hAnsi="Geomanist"/>
                <w:sz w:val="16"/>
                <w:szCs w:val="16"/>
                <w:lang w:val="es-MX"/>
              </w:rPr>
              <w:t xml:space="preserve">Artículo 113, fracción II, de la LFTAIP; 116, párrafos primero y cuarto de la LGTAIP; 3, </w:t>
            </w:r>
            <w:r w:rsidR="00C66C13">
              <w:rPr>
                <w:rFonts w:ascii="Geomanist" w:hAnsi="Geomanist"/>
                <w:sz w:val="16"/>
                <w:szCs w:val="16"/>
                <w:lang w:val="es-MX"/>
              </w:rPr>
              <w:t>fracción</w:t>
            </w:r>
            <w:r w:rsidRPr="006F642B">
              <w:rPr>
                <w:rFonts w:ascii="Geomanist" w:hAnsi="Geomanist"/>
                <w:sz w:val="16"/>
                <w:szCs w:val="16"/>
                <w:lang w:val="es-MX"/>
              </w:rPr>
              <w:t xml:space="preserve"> IX de la LGPDPPSO; Lineamiento Segundo </w:t>
            </w:r>
            <w:r w:rsidR="00C66C13">
              <w:rPr>
                <w:rFonts w:ascii="Geomanist" w:hAnsi="Geomanist"/>
                <w:sz w:val="16"/>
                <w:szCs w:val="16"/>
                <w:lang w:val="es-MX"/>
              </w:rPr>
              <w:t>fracción</w:t>
            </w:r>
            <w:r w:rsidRPr="006F642B">
              <w:rPr>
                <w:rFonts w:ascii="Geomanist" w:hAnsi="Geomanist"/>
                <w:sz w:val="16"/>
                <w:szCs w:val="16"/>
                <w:lang w:val="es-MX"/>
              </w:rPr>
              <w:t xml:space="preserve"> XVIII, Trigésimo Octavo, </w:t>
            </w:r>
            <w:r w:rsidR="00C66C13">
              <w:rPr>
                <w:rFonts w:ascii="Geomanist" w:hAnsi="Geomanist"/>
                <w:sz w:val="16"/>
                <w:szCs w:val="16"/>
                <w:lang w:val="es-MX"/>
              </w:rPr>
              <w:t>fracciones</w:t>
            </w:r>
            <w:r w:rsidRPr="006F642B">
              <w:rPr>
                <w:rFonts w:ascii="Geomanist" w:hAnsi="Geomanist"/>
                <w:sz w:val="16"/>
                <w:szCs w:val="16"/>
                <w:lang w:val="es-MX"/>
              </w:rPr>
              <w:t xml:space="preserve"> I y II, Quincuagésimo Sexto y Quincuagésimo Octavo de los LGMCDIEVP. </w:t>
            </w:r>
          </w:p>
        </w:tc>
      </w:tr>
      <w:tr w:rsidR="005A7600" w:rsidRPr="006F642B" w14:paraId="0997A617" w14:textId="77777777" w:rsidTr="00C66C13">
        <w:tc>
          <w:tcPr>
            <w:tcW w:w="877" w:type="pct"/>
            <w:vAlign w:val="center"/>
          </w:tcPr>
          <w:p w14:paraId="5E7AAFF8" w14:textId="77777777" w:rsidR="005A7600" w:rsidRPr="006F642B" w:rsidRDefault="005A7600" w:rsidP="002820B1">
            <w:pPr>
              <w:jc w:val="center"/>
              <w:rPr>
                <w:rFonts w:ascii="Geomanist" w:hAnsi="Geomanist"/>
                <w:sz w:val="16"/>
                <w:szCs w:val="16"/>
                <w:lang w:val="es-MX"/>
              </w:rPr>
            </w:pPr>
            <w:r w:rsidRPr="006F642B">
              <w:rPr>
                <w:rFonts w:ascii="Geomanist" w:hAnsi="Geomanist"/>
                <w:sz w:val="16"/>
                <w:szCs w:val="16"/>
                <w:lang w:val="es-MX"/>
              </w:rPr>
              <w:t>Razón Social de persona Moral (Tercero)</w:t>
            </w:r>
          </w:p>
        </w:tc>
        <w:tc>
          <w:tcPr>
            <w:tcW w:w="2816" w:type="pct"/>
            <w:vAlign w:val="center"/>
          </w:tcPr>
          <w:p w14:paraId="23BDAE76" w14:textId="77777777" w:rsidR="005A7600" w:rsidRPr="006F642B" w:rsidRDefault="005A7600" w:rsidP="002820B1">
            <w:pPr>
              <w:jc w:val="both"/>
              <w:rPr>
                <w:rFonts w:ascii="Geomanist" w:hAnsi="Geomanist"/>
                <w:sz w:val="16"/>
                <w:szCs w:val="16"/>
                <w:lang w:val="es-MX"/>
              </w:rPr>
            </w:pPr>
            <w:r w:rsidRPr="006F642B">
              <w:rPr>
                <w:rFonts w:ascii="Geomanist" w:hAnsi="Geomanist"/>
                <w:sz w:val="16"/>
                <w:szCs w:val="16"/>
                <w:lang w:val="es-MX"/>
              </w:rPr>
              <w:t>La denominación social de las personas morales, se encuentran inscritas en el Registro Público de Comercio, por lo que en principio dicha información es pública.</w:t>
            </w:r>
          </w:p>
          <w:p w14:paraId="3EDAB7E3" w14:textId="77777777" w:rsidR="005A7600" w:rsidRPr="006F642B" w:rsidRDefault="005A7600" w:rsidP="002820B1">
            <w:pPr>
              <w:jc w:val="both"/>
              <w:rPr>
                <w:rFonts w:ascii="Geomanist" w:hAnsi="Geomanist"/>
                <w:sz w:val="16"/>
                <w:szCs w:val="16"/>
                <w:lang w:val="es-MX"/>
              </w:rPr>
            </w:pPr>
          </w:p>
          <w:p w14:paraId="67CD6331" w14:textId="77777777" w:rsidR="005A7600" w:rsidRPr="006F642B" w:rsidRDefault="005A7600" w:rsidP="002820B1">
            <w:pPr>
              <w:jc w:val="both"/>
              <w:rPr>
                <w:rFonts w:ascii="Geomanist" w:hAnsi="Geomanist"/>
                <w:sz w:val="16"/>
                <w:szCs w:val="16"/>
                <w:lang w:val="es-MX"/>
              </w:rPr>
            </w:pPr>
            <w:r w:rsidRPr="006F642B">
              <w:rPr>
                <w:rFonts w:ascii="Geomanist" w:hAnsi="Geomanist"/>
                <w:sz w:val="16"/>
                <w:szCs w:val="16"/>
                <w:lang w:val="es-MX"/>
              </w:rPr>
              <w:t>Así es posible sostener que la denominación social de una persona moral no es un dato susceptible de protección, ya que en principio se trata de un dato de carácter público.</w:t>
            </w:r>
          </w:p>
          <w:p w14:paraId="4D6345F0" w14:textId="77777777" w:rsidR="005A7600" w:rsidRPr="006F642B" w:rsidRDefault="005A7600" w:rsidP="002820B1">
            <w:pPr>
              <w:jc w:val="both"/>
              <w:rPr>
                <w:rFonts w:ascii="Geomanist" w:hAnsi="Geomanist"/>
                <w:sz w:val="16"/>
                <w:szCs w:val="16"/>
                <w:lang w:val="es-MX"/>
              </w:rPr>
            </w:pPr>
          </w:p>
          <w:p w14:paraId="747EDAAE" w14:textId="77777777" w:rsidR="005A7600" w:rsidRPr="006F642B" w:rsidRDefault="005A7600" w:rsidP="002820B1">
            <w:pPr>
              <w:jc w:val="both"/>
              <w:rPr>
                <w:rFonts w:ascii="Geomanist" w:hAnsi="Geomanist"/>
                <w:sz w:val="16"/>
                <w:szCs w:val="16"/>
                <w:lang w:val="es-MX"/>
              </w:rPr>
            </w:pPr>
            <w:r w:rsidRPr="006F642B">
              <w:rPr>
                <w:rFonts w:ascii="Geomanist" w:hAnsi="Geomanist"/>
                <w:sz w:val="16"/>
                <w:szCs w:val="16"/>
                <w:lang w:val="es-MX"/>
              </w:rPr>
              <w:t>Sin embargo, la denominación de las personas morales terceras que se encuentran inmersos en una resolución que recayó de un expediente de instancia de inconformidad en materia de contrataciones públicas, es decir empresas distintas a la inconforme, es información susceptible de clasificación como información confidencial.</w:t>
            </w:r>
          </w:p>
        </w:tc>
        <w:tc>
          <w:tcPr>
            <w:tcW w:w="1307" w:type="pct"/>
            <w:vAlign w:val="center"/>
          </w:tcPr>
          <w:p w14:paraId="419844E4" w14:textId="22A9E5C0" w:rsidR="005A7600" w:rsidRPr="006F642B" w:rsidRDefault="009E7AA5" w:rsidP="00C66C13">
            <w:pPr>
              <w:jc w:val="both"/>
              <w:rPr>
                <w:rFonts w:ascii="Geomanist" w:hAnsi="Geomanist"/>
                <w:sz w:val="16"/>
                <w:szCs w:val="16"/>
                <w:lang w:val="es-MX"/>
              </w:rPr>
            </w:pPr>
            <w:r w:rsidRPr="006F642B">
              <w:rPr>
                <w:rFonts w:ascii="Geomanist" w:hAnsi="Geomanist"/>
                <w:sz w:val="16"/>
                <w:szCs w:val="16"/>
                <w:lang w:val="es-MX"/>
              </w:rPr>
              <w:t>Artículo 113, fracción</w:t>
            </w:r>
            <w:r w:rsidR="005A7600" w:rsidRPr="006F642B">
              <w:rPr>
                <w:rFonts w:ascii="Geomanist" w:hAnsi="Geomanist"/>
                <w:sz w:val="16"/>
                <w:szCs w:val="16"/>
                <w:lang w:val="es-MX"/>
              </w:rPr>
              <w:t xml:space="preserve"> III, de la LFTAIP; 116, párrafos primero y cuarto de la LGTAIP; 3, </w:t>
            </w:r>
            <w:r w:rsidR="00C66C13">
              <w:rPr>
                <w:rFonts w:ascii="Geomanist" w:hAnsi="Geomanist"/>
                <w:sz w:val="16"/>
                <w:szCs w:val="16"/>
                <w:lang w:val="es-MX"/>
              </w:rPr>
              <w:t>fracción</w:t>
            </w:r>
            <w:r w:rsidR="005A7600" w:rsidRPr="006F642B">
              <w:rPr>
                <w:rFonts w:ascii="Geomanist" w:hAnsi="Geomanist"/>
                <w:sz w:val="16"/>
                <w:szCs w:val="16"/>
                <w:lang w:val="es-MX"/>
              </w:rPr>
              <w:t xml:space="preserve"> IX de la LGPDPPSO; Lineamiento Segundo </w:t>
            </w:r>
            <w:r w:rsidR="00C66C13">
              <w:rPr>
                <w:rFonts w:ascii="Geomanist" w:hAnsi="Geomanist"/>
                <w:sz w:val="16"/>
                <w:szCs w:val="16"/>
                <w:lang w:val="es-MX"/>
              </w:rPr>
              <w:t>fracción</w:t>
            </w:r>
            <w:r w:rsidR="005A7600" w:rsidRPr="006F642B">
              <w:rPr>
                <w:rFonts w:ascii="Geomanist" w:hAnsi="Geomanist"/>
                <w:sz w:val="16"/>
                <w:szCs w:val="16"/>
                <w:lang w:val="es-MX"/>
              </w:rPr>
              <w:t xml:space="preserve"> XVIII, Trigésimo Octavo, </w:t>
            </w:r>
            <w:r w:rsidR="00C66C13">
              <w:rPr>
                <w:rFonts w:ascii="Geomanist" w:hAnsi="Geomanist"/>
                <w:sz w:val="16"/>
                <w:szCs w:val="16"/>
                <w:lang w:val="es-MX"/>
              </w:rPr>
              <w:t>fracciones</w:t>
            </w:r>
            <w:r w:rsidR="005A7600" w:rsidRPr="006F642B">
              <w:rPr>
                <w:rFonts w:ascii="Geomanist" w:hAnsi="Geomanist"/>
                <w:sz w:val="16"/>
                <w:szCs w:val="16"/>
                <w:lang w:val="es-MX"/>
              </w:rPr>
              <w:t xml:space="preserve"> I y II, Quincuagésimo Sexto y Quincuagésimo Octavo de los LGMCDIEVP.</w:t>
            </w:r>
          </w:p>
        </w:tc>
      </w:tr>
    </w:tbl>
    <w:p w14:paraId="19CB69DE" w14:textId="77777777" w:rsidR="005A7600" w:rsidRPr="00C66C13" w:rsidRDefault="005A7600" w:rsidP="005A7600">
      <w:pPr>
        <w:pBdr>
          <w:top w:val="nil"/>
          <w:left w:val="nil"/>
          <w:bottom w:val="nil"/>
          <w:right w:val="nil"/>
          <w:between w:val="nil"/>
        </w:pBdr>
        <w:jc w:val="both"/>
        <w:rPr>
          <w:rFonts w:ascii="Montserrat" w:eastAsia="Montserrat" w:hAnsi="Montserrat" w:cs="Montserrat"/>
          <w:color w:val="000000"/>
          <w:sz w:val="18"/>
          <w:szCs w:val="18"/>
        </w:rPr>
      </w:pPr>
    </w:p>
    <w:p w14:paraId="2BA93541" w14:textId="77777777" w:rsidR="005A7600" w:rsidRPr="006F642B" w:rsidRDefault="005A7600" w:rsidP="005A7600">
      <w:pPr>
        <w:pBdr>
          <w:top w:val="nil"/>
          <w:left w:val="nil"/>
          <w:bottom w:val="nil"/>
          <w:right w:val="nil"/>
          <w:between w:val="nil"/>
        </w:pBdr>
        <w:jc w:val="both"/>
        <w:rPr>
          <w:rFonts w:ascii="Montserrat" w:eastAsia="Montserrat" w:hAnsi="Montserrat" w:cs="Montserrat"/>
          <w:color w:val="000000"/>
          <w:sz w:val="18"/>
          <w:szCs w:val="18"/>
          <w:lang w:val="es-MX"/>
        </w:rPr>
      </w:pPr>
      <w:r w:rsidRPr="006F642B">
        <w:rPr>
          <w:rFonts w:ascii="Geomanist" w:hAnsi="Geomanist"/>
          <w:sz w:val="18"/>
          <w:szCs w:val="18"/>
          <w:lang w:val="es-MX"/>
        </w:rPr>
        <w:t>Resolución I/006/2024</w:t>
      </w:r>
    </w:p>
    <w:p w14:paraId="156CBCA8" w14:textId="77777777" w:rsidR="005A7600" w:rsidRPr="006F642B" w:rsidRDefault="005A7600" w:rsidP="005A7600">
      <w:pPr>
        <w:pBdr>
          <w:top w:val="nil"/>
          <w:left w:val="nil"/>
          <w:bottom w:val="nil"/>
          <w:right w:val="nil"/>
          <w:between w:val="nil"/>
        </w:pBdr>
        <w:jc w:val="both"/>
        <w:rPr>
          <w:rFonts w:ascii="Montserrat" w:eastAsia="Montserrat" w:hAnsi="Montserrat" w:cs="Montserrat"/>
          <w:color w:val="000000"/>
          <w:sz w:val="18"/>
          <w:szCs w:val="18"/>
          <w:lang w:val="es-MX"/>
        </w:rPr>
      </w:pPr>
    </w:p>
    <w:tbl>
      <w:tblPr>
        <w:tblStyle w:val="Tablaconcuadrcula"/>
        <w:tblW w:w="5000"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545"/>
        <w:gridCol w:w="4393"/>
        <w:gridCol w:w="2870"/>
      </w:tblGrid>
      <w:tr w:rsidR="005A7600" w:rsidRPr="006F642B" w14:paraId="76AF9393" w14:textId="77777777" w:rsidTr="00C41E73">
        <w:trPr>
          <w:trHeight w:val="374"/>
          <w:tblHeader/>
        </w:trPr>
        <w:tc>
          <w:tcPr>
            <w:tcW w:w="877" w:type="pct"/>
            <w:shd w:val="clear" w:color="auto" w:fill="820000"/>
            <w:vAlign w:val="center"/>
          </w:tcPr>
          <w:p w14:paraId="078E3BCC" w14:textId="77777777" w:rsidR="005A7600" w:rsidRPr="006F642B" w:rsidRDefault="005A7600" w:rsidP="00C41E73">
            <w:pPr>
              <w:jc w:val="center"/>
              <w:rPr>
                <w:rFonts w:ascii="Montserrat" w:hAnsi="Montserrat"/>
                <w:b/>
                <w:color w:val="FFFFFF" w:themeColor="background1"/>
                <w:sz w:val="16"/>
                <w:szCs w:val="16"/>
                <w:lang w:val="es-MX"/>
              </w:rPr>
            </w:pPr>
            <w:r w:rsidRPr="006F642B">
              <w:rPr>
                <w:rFonts w:ascii="Geomanist" w:hAnsi="Geomanist"/>
                <w:b/>
                <w:color w:val="FFFFFF" w:themeColor="background1"/>
                <w:sz w:val="16"/>
                <w:szCs w:val="16"/>
                <w:lang w:val="es-MX"/>
              </w:rPr>
              <w:t>Tipo de Dato</w:t>
            </w:r>
          </w:p>
        </w:tc>
        <w:tc>
          <w:tcPr>
            <w:tcW w:w="2494" w:type="pct"/>
            <w:shd w:val="clear" w:color="auto" w:fill="820000"/>
            <w:vAlign w:val="center"/>
          </w:tcPr>
          <w:p w14:paraId="7698AE83" w14:textId="77777777" w:rsidR="005A7600" w:rsidRPr="006F642B" w:rsidRDefault="005A7600" w:rsidP="00C41E73">
            <w:pPr>
              <w:jc w:val="center"/>
              <w:rPr>
                <w:rFonts w:ascii="Montserrat" w:hAnsi="Montserrat"/>
                <w:b/>
                <w:color w:val="FFFFFF" w:themeColor="background1"/>
                <w:sz w:val="16"/>
                <w:szCs w:val="16"/>
                <w:lang w:val="es-MX"/>
              </w:rPr>
            </w:pPr>
            <w:r w:rsidRPr="006F642B">
              <w:rPr>
                <w:rFonts w:ascii="Geomanist" w:hAnsi="Geomanist"/>
                <w:b/>
                <w:color w:val="FFFFFF" w:themeColor="background1"/>
                <w:sz w:val="16"/>
                <w:szCs w:val="16"/>
                <w:lang w:val="es-MX"/>
              </w:rPr>
              <w:t>Justificación</w:t>
            </w:r>
            <w:r w:rsidRPr="006F642B">
              <w:rPr>
                <w:rFonts w:ascii="Montserrat" w:hAnsi="Montserrat"/>
                <w:b/>
                <w:color w:val="FFFFFF" w:themeColor="background1"/>
                <w:sz w:val="16"/>
                <w:szCs w:val="16"/>
                <w:lang w:val="es-MX"/>
              </w:rPr>
              <w:t xml:space="preserve"> </w:t>
            </w:r>
          </w:p>
        </w:tc>
        <w:tc>
          <w:tcPr>
            <w:tcW w:w="1629" w:type="pct"/>
            <w:shd w:val="clear" w:color="auto" w:fill="820000"/>
            <w:vAlign w:val="center"/>
          </w:tcPr>
          <w:p w14:paraId="5A6BDAA3" w14:textId="77777777" w:rsidR="005A7600" w:rsidRPr="006F642B" w:rsidRDefault="005A7600" w:rsidP="00C41E73">
            <w:pPr>
              <w:jc w:val="center"/>
              <w:rPr>
                <w:rFonts w:ascii="Montserrat" w:hAnsi="Montserrat"/>
                <w:b/>
                <w:color w:val="FFFFFF" w:themeColor="background1"/>
                <w:sz w:val="16"/>
                <w:szCs w:val="16"/>
                <w:lang w:val="es-MX"/>
              </w:rPr>
            </w:pPr>
            <w:r w:rsidRPr="006F642B">
              <w:rPr>
                <w:rFonts w:ascii="Geomanist" w:hAnsi="Geomanist"/>
                <w:b/>
                <w:color w:val="FFFFFF" w:themeColor="background1"/>
                <w:sz w:val="16"/>
                <w:szCs w:val="16"/>
                <w:lang w:val="es-MX"/>
              </w:rPr>
              <w:t>Fundamento</w:t>
            </w:r>
          </w:p>
        </w:tc>
      </w:tr>
      <w:tr w:rsidR="005A7600" w:rsidRPr="006F642B" w14:paraId="4D5D8C55" w14:textId="77777777" w:rsidTr="002820B1">
        <w:tc>
          <w:tcPr>
            <w:tcW w:w="877" w:type="pct"/>
            <w:vAlign w:val="center"/>
          </w:tcPr>
          <w:p w14:paraId="48BD71FA" w14:textId="77777777" w:rsidR="005A7600" w:rsidRPr="006F642B" w:rsidRDefault="005A7600" w:rsidP="002820B1">
            <w:pPr>
              <w:jc w:val="center"/>
              <w:rPr>
                <w:rFonts w:ascii="Geomanist" w:hAnsi="Geomanist"/>
                <w:sz w:val="16"/>
                <w:szCs w:val="16"/>
                <w:lang w:val="es-MX"/>
              </w:rPr>
            </w:pPr>
            <w:r w:rsidRPr="006F642B">
              <w:rPr>
                <w:rFonts w:ascii="Geomanist" w:hAnsi="Geomanist"/>
                <w:sz w:val="16"/>
                <w:szCs w:val="16"/>
                <w:lang w:val="es-MX"/>
              </w:rPr>
              <w:t>Nombre de persona física (Apoderado Legal)</w:t>
            </w:r>
          </w:p>
        </w:tc>
        <w:tc>
          <w:tcPr>
            <w:tcW w:w="2494" w:type="pct"/>
            <w:vAlign w:val="center"/>
          </w:tcPr>
          <w:p w14:paraId="26CA5C2A" w14:textId="77777777" w:rsidR="005A7600" w:rsidRPr="006F642B" w:rsidRDefault="005A7600" w:rsidP="002820B1">
            <w:pPr>
              <w:jc w:val="both"/>
              <w:rPr>
                <w:rFonts w:ascii="Geomanist" w:hAnsi="Geomanist"/>
                <w:sz w:val="16"/>
                <w:szCs w:val="16"/>
                <w:lang w:val="es-MX"/>
              </w:rPr>
            </w:pPr>
            <w:r w:rsidRPr="006F642B">
              <w:rPr>
                <w:rFonts w:ascii="Geomanist" w:hAnsi="Geomanist"/>
                <w:sz w:val="16"/>
                <w:szCs w:val="16"/>
                <w:lang w:val="es-MX"/>
              </w:rPr>
              <w:t>Al ser el nombre un atributo de la persona física que lo identifica de los demás; se integra del pronombre o nombre de pila y los apellidos de la persona, elementos necesarios para dar constancia de la personalidad ante el Registro Civil, que permiten la identificación de una persona.</w:t>
            </w:r>
          </w:p>
          <w:p w14:paraId="3C3E70A7" w14:textId="77777777" w:rsidR="005A7600" w:rsidRPr="006F642B" w:rsidRDefault="005A7600" w:rsidP="002820B1">
            <w:pPr>
              <w:jc w:val="both"/>
              <w:rPr>
                <w:rFonts w:ascii="Geomanist" w:hAnsi="Geomanist"/>
                <w:sz w:val="16"/>
                <w:szCs w:val="16"/>
                <w:lang w:val="es-MX"/>
              </w:rPr>
            </w:pPr>
          </w:p>
          <w:p w14:paraId="427495C1" w14:textId="77777777" w:rsidR="005A7600" w:rsidRPr="006F642B" w:rsidRDefault="005A7600" w:rsidP="002820B1">
            <w:pPr>
              <w:jc w:val="both"/>
              <w:rPr>
                <w:rFonts w:ascii="Geomanist" w:hAnsi="Geomanist"/>
                <w:sz w:val="16"/>
                <w:szCs w:val="16"/>
                <w:lang w:val="es-MX"/>
              </w:rPr>
            </w:pPr>
            <w:r w:rsidRPr="006F642B">
              <w:rPr>
                <w:rFonts w:ascii="Geomanist" w:hAnsi="Geomanist"/>
                <w:sz w:val="16"/>
                <w:szCs w:val="16"/>
                <w:lang w:val="es-MX"/>
              </w:rPr>
              <w:t xml:space="preserve">En consecuencia, el citado dato es uno de los atributos de la personalidad y la manifestación principal del derecho subjetivo a la identidad, en virtud de que el nombre per se </w:t>
            </w:r>
            <w:r w:rsidRPr="006F642B">
              <w:rPr>
                <w:rFonts w:ascii="Geomanist" w:hAnsi="Geomanist"/>
                <w:sz w:val="16"/>
                <w:szCs w:val="16"/>
                <w:lang w:val="es-MX"/>
              </w:rPr>
              <w:lastRenderedPageBreak/>
              <w:t>es un elemento que hace a una persona física identificada o identificable.</w:t>
            </w:r>
          </w:p>
          <w:p w14:paraId="0DA1D3D9" w14:textId="77777777" w:rsidR="005A7600" w:rsidRPr="006F642B" w:rsidRDefault="005A7600" w:rsidP="002820B1">
            <w:pPr>
              <w:jc w:val="both"/>
              <w:rPr>
                <w:rFonts w:ascii="Geomanist" w:hAnsi="Geomanist"/>
                <w:sz w:val="16"/>
                <w:szCs w:val="16"/>
                <w:lang w:val="es-MX"/>
              </w:rPr>
            </w:pPr>
          </w:p>
        </w:tc>
        <w:tc>
          <w:tcPr>
            <w:tcW w:w="1629" w:type="pct"/>
            <w:vAlign w:val="center"/>
          </w:tcPr>
          <w:p w14:paraId="1448F14B" w14:textId="1C0EB0D4" w:rsidR="005A7600" w:rsidRPr="006F642B" w:rsidRDefault="005A7600" w:rsidP="00C66C13">
            <w:pPr>
              <w:jc w:val="both"/>
              <w:rPr>
                <w:rFonts w:ascii="Geomanist" w:hAnsi="Geomanist"/>
                <w:sz w:val="16"/>
                <w:szCs w:val="16"/>
                <w:lang w:val="es-MX"/>
              </w:rPr>
            </w:pPr>
            <w:r w:rsidRPr="006F642B">
              <w:rPr>
                <w:rFonts w:ascii="Geomanist" w:hAnsi="Geomanist"/>
                <w:sz w:val="16"/>
                <w:szCs w:val="16"/>
                <w:lang w:val="es-MX"/>
              </w:rPr>
              <w:lastRenderedPageBreak/>
              <w:t xml:space="preserve">Artículo 113, fracción I, de la LFTAIP; 116, párrafos primero y cuarto de la LGTAIP; 3, </w:t>
            </w:r>
            <w:r w:rsidR="00C66C13">
              <w:rPr>
                <w:rFonts w:ascii="Geomanist" w:hAnsi="Geomanist"/>
                <w:sz w:val="16"/>
                <w:szCs w:val="16"/>
                <w:lang w:val="es-MX"/>
              </w:rPr>
              <w:t>fracción</w:t>
            </w:r>
            <w:r w:rsidRPr="006F642B">
              <w:rPr>
                <w:rFonts w:ascii="Geomanist" w:hAnsi="Geomanist"/>
                <w:sz w:val="16"/>
                <w:szCs w:val="16"/>
                <w:lang w:val="es-MX"/>
              </w:rPr>
              <w:t xml:space="preserve"> IX de la LGPDPPSO; Lineamiento Segundo </w:t>
            </w:r>
            <w:r w:rsidR="00C66C13">
              <w:rPr>
                <w:rFonts w:ascii="Geomanist" w:hAnsi="Geomanist"/>
                <w:sz w:val="16"/>
                <w:szCs w:val="16"/>
                <w:lang w:val="es-MX"/>
              </w:rPr>
              <w:t>fracción</w:t>
            </w:r>
            <w:r w:rsidRPr="006F642B">
              <w:rPr>
                <w:rFonts w:ascii="Geomanist" w:hAnsi="Geomanist"/>
                <w:sz w:val="16"/>
                <w:szCs w:val="16"/>
                <w:lang w:val="es-MX"/>
              </w:rPr>
              <w:t xml:space="preserve"> XVIII, Trigésimo Octavo, </w:t>
            </w:r>
            <w:r w:rsidR="00C66C13">
              <w:rPr>
                <w:rFonts w:ascii="Geomanist" w:hAnsi="Geomanist"/>
                <w:sz w:val="16"/>
                <w:szCs w:val="16"/>
                <w:lang w:val="es-MX"/>
              </w:rPr>
              <w:t>fracciones</w:t>
            </w:r>
            <w:r w:rsidRPr="006F642B">
              <w:rPr>
                <w:rFonts w:ascii="Geomanist" w:hAnsi="Geomanist"/>
                <w:sz w:val="16"/>
                <w:szCs w:val="16"/>
                <w:lang w:val="es-MX"/>
              </w:rPr>
              <w:t xml:space="preserve"> I y II, Quincuagésimo Sexto y Quincuagésimo Octavo de los LGMCDIEVP. </w:t>
            </w:r>
          </w:p>
        </w:tc>
      </w:tr>
      <w:tr w:rsidR="005A7600" w:rsidRPr="006F642B" w14:paraId="5F616EAF" w14:textId="77777777" w:rsidTr="002820B1">
        <w:tc>
          <w:tcPr>
            <w:tcW w:w="877" w:type="pct"/>
            <w:vAlign w:val="center"/>
          </w:tcPr>
          <w:p w14:paraId="18DD7AAA" w14:textId="77777777" w:rsidR="005A7600" w:rsidRPr="006F642B" w:rsidRDefault="005A7600" w:rsidP="002820B1">
            <w:pPr>
              <w:jc w:val="center"/>
              <w:rPr>
                <w:rFonts w:ascii="Geomanist" w:hAnsi="Geomanist"/>
                <w:sz w:val="16"/>
                <w:szCs w:val="16"/>
                <w:lang w:val="es-MX"/>
              </w:rPr>
            </w:pPr>
            <w:r w:rsidRPr="006F642B">
              <w:rPr>
                <w:rFonts w:ascii="Geomanist" w:hAnsi="Geomanist"/>
                <w:sz w:val="16"/>
                <w:szCs w:val="16"/>
                <w:lang w:val="es-MX"/>
              </w:rPr>
              <w:t>Domicilio de particular (Domicilio de apoderado legal)</w:t>
            </w:r>
          </w:p>
        </w:tc>
        <w:tc>
          <w:tcPr>
            <w:tcW w:w="2494" w:type="pct"/>
            <w:vAlign w:val="center"/>
          </w:tcPr>
          <w:p w14:paraId="03B780D0" w14:textId="77777777" w:rsidR="005A7600" w:rsidRPr="006F642B" w:rsidRDefault="005A7600" w:rsidP="002820B1">
            <w:pPr>
              <w:jc w:val="both"/>
              <w:rPr>
                <w:rFonts w:ascii="Geomanist" w:hAnsi="Geomanist"/>
                <w:sz w:val="16"/>
                <w:szCs w:val="16"/>
                <w:lang w:val="es-MX"/>
              </w:rPr>
            </w:pPr>
            <w:r w:rsidRPr="006F642B">
              <w:rPr>
                <w:rFonts w:ascii="Geomanist" w:hAnsi="Geomanist"/>
                <w:sz w:val="16"/>
                <w:szCs w:val="16"/>
                <w:lang w:val="es-MX"/>
              </w:rPr>
              <w:t>Atributo de una persona física, que denota el lugar donde reside habitualmente, y en ese sentido, constituye un dato personal, de ahí que debe protegerse</w:t>
            </w:r>
          </w:p>
        </w:tc>
        <w:tc>
          <w:tcPr>
            <w:tcW w:w="1629" w:type="pct"/>
            <w:vAlign w:val="center"/>
          </w:tcPr>
          <w:p w14:paraId="31D54FC1" w14:textId="1C51F3A1" w:rsidR="005A7600" w:rsidRPr="006F642B" w:rsidRDefault="005A7600" w:rsidP="00C66C13">
            <w:pPr>
              <w:jc w:val="both"/>
              <w:rPr>
                <w:rFonts w:ascii="Geomanist" w:hAnsi="Geomanist"/>
                <w:sz w:val="16"/>
                <w:szCs w:val="16"/>
                <w:lang w:val="es-MX"/>
              </w:rPr>
            </w:pPr>
            <w:r w:rsidRPr="006F642B">
              <w:rPr>
                <w:rFonts w:ascii="Geomanist" w:hAnsi="Geomanist"/>
                <w:sz w:val="16"/>
                <w:szCs w:val="16"/>
                <w:lang w:val="es-MX"/>
              </w:rPr>
              <w:t xml:space="preserve">Artículo 113, fracción I, de la LFTAIP; 116, párrafos primero y cuarto de la LGTAIP; 3, </w:t>
            </w:r>
            <w:r w:rsidR="00C66C13">
              <w:rPr>
                <w:rFonts w:ascii="Geomanist" w:hAnsi="Geomanist"/>
                <w:sz w:val="16"/>
                <w:szCs w:val="16"/>
                <w:lang w:val="es-MX"/>
              </w:rPr>
              <w:t>fracción</w:t>
            </w:r>
            <w:r w:rsidRPr="006F642B">
              <w:rPr>
                <w:rFonts w:ascii="Geomanist" w:hAnsi="Geomanist"/>
                <w:sz w:val="16"/>
                <w:szCs w:val="16"/>
                <w:lang w:val="es-MX"/>
              </w:rPr>
              <w:t xml:space="preserve"> IX de la LGPDPPSO; Lineamiento Segundo </w:t>
            </w:r>
            <w:r w:rsidR="00C66C13">
              <w:rPr>
                <w:rFonts w:ascii="Geomanist" w:hAnsi="Geomanist"/>
                <w:sz w:val="16"/>
                <w:szCs w:val="16"/>
                <w:lang w:val="es-MX"/>
              </w:rPr>
              <w:t>fracciones</w:t>
            </w:r>
            <w:r w:rsidRPr="006F642B">
              <w:rPr>
                <w:rFonts w:ascii="Geomanist" w:hAnsi="Geomanist"/>
                <w:sz w:val="16"/>
                <w:szCs w:val="16"/>
                <w:lang w:val="es-MX"/>
              </w:rPr>
              <w:t xml:space="preserve"> XVIII, Trigésimo Octavo, </w:t>
            </w:r>
            <w:r w:rsidR="00C66C13">
              <w:rPr>
                <w:rFonts w:ascii="Geomanist" w:hAnsi="Geomanist"/>
                <w:sz w:val="16"/>
                <w:szCs w:val="16"/>
                <w:lang w:val="es-MX"/>
              </w:rPr>
              <w:t>fracciones</w:t>
            </w:r>
            <w:r w:rsidRPr="006F642B">
              <w:rPr>
                <w:rFonts w:ascii="Geomanist" w:hAnsi="Geomanist"/>
                <w:sz w:val="16"/>
                <w:szCs w:val="16"/>
                <w:lang w:val="es-MX"/>
              </w:rPr>
              <w:t xml:space="preserve"> I y II, Quincuagésimo Sexto y Quincuagésimo Octavo de los LGMCDIEVP</w:t>
            </w:r>
          </w:p>
        </w:tc>
      </w:tr>
      <w:tr w:rsidR="005A7600" w:rsidRPr="006F642B" w14:paraId="22FEF85A" w14:textId="77777777" w:rsidTr="002820B1">
        <w:tc>
          <w:tcPr>
            <w:tcW w:w="877" w:type="pct"/>
            <w:vAlign w:val="center"/>
          </w:tcPr>
          <w:p w14:paraId="37E02C08" w14:textId="77777777" w:rsidR="005A7600" w:rsidRPr="006F642B" w:rsidRDefault="005A7600" w:rsidP="002820B1">
            <w:pPr>
              <w:jc w:val="center"/>
              <w:rPr>
                <w:rFonts w:ascii="Geomanist" w:hAnsi="Geomanist"/>
                <w:sz w:val="16"/>
                <w:szCs w:val="16"/>
                <w:lang w:val="es-MX"/>
              </w:rPr>
            </w:pPr>
            <w:r w:rsidRPr="006F642B">
              <w:rPr>
                <w:rFonts w:ascii="Geomanist" w:hAnsi="Geomanist"/>
                <w:sz w:val="16"/>
                <w:szCs w:val="16"/>
                <w:lang w:val="es-MX"/>
              </w:rPr>
              <w:t>Nombre de persona física (Terceros)</w:t>
            </w:r>
          </w:p>
        </w:tc>
        <w:tc>
          <w:tcPr>
            <w:tcW w:w="2494" w:type="pct"/>
            <w:vAlign w:val="center"/>
          </w:tcPr>
          <w:p w14:paraId="2E05FD6F" w14:textId="77777777" w:rsidR="005A7600" w:rsidRPr="006F642B" w:rsidRDefault="005A7600" w:rsidP="002820B1">
            <w:pPr>
              <w:jc w:val="both"/>
              <w:rPr>
                <w:rFonts w:ascii="Geomanist" w:hAnsi="Geomanist"/>
                <w:sz w:val="16"/>
                <w:szCs w:val="16"/>
                <w:lang w:val="es-MX"/>
              </w:rPr>
            </w:pPr>
            <w:r w:rsidRPr="006F642B">
              <w:rPr>
                <w:rFonts w:ascii="Geomanist" w:hAnsi="Geomanist"/>
                <w:sz w:val="16"/>
                <w:szCs w:val="16"/>
                <w:lang w:val="es-MX"/>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1629" w:type="pct"/>
            <w:vAlign w:val="center"/>
          </w:tcPr>
          <w:p w14:paraId="36D84C96" w14:textId="4820D4CC" w:rsidR="005A7600" w:rsidRPr="006F642B" w:rsidRDefault="005A7600" w:rsidP="00C66C13">
            <w:pPr>
              <w:jc w:val="both"/>
              <w:rPr>
                <w:rFonts w:ascii="Geomanist" w:hAnsi="Geomanist"/>
                <w:sz w:val="16"/>
                <w:szCs w:val="16"/>
                <w:lang w:val="es-MX"/>
              </w:rPr>
            </w:pPr>
            <w:r w:rsidRPr="006F642B">
              <w:rPr>
                <w:rFonts w:ascii="Geomanist" w:hAnsi="Geomanist"/>
                <w:sz w:val="16"/>
                <w:szCs w:val="16"/>
                <w:lang w:val="es-MX"/>
              </w:rPr>
              <w:t xml:space="preserve">Artículo 113, fracción I, de la LFTAIP; 116, párrafos primero y cuarto de la LGTAIP; 3, </w:t>
            </w:r>
            <w:r w:rsidR="00C66C13">
              <w:rPr>
                <w:rFonts w:ascii="Geomanist" w:hAnsi="Geomanist"/>
                <w:sz w:val="16"/>
                <w:szCs w:val="16"/>
                <w:lang w:val="es-MX"/>
              </w:rPr>
              <w:t>fracción</w:t>
            </w:r>
            <w:r w:rsidRPr="006F642B">
              <w:rPr>
                <w:rFonts w:ascii="Geomanist" w:hAnsi="Geomanist"/>
                <w:sz w:val="16"/>
                <w:szCs w:val="16"/>
                <w:lang w:val="es-MX"/>
              </w:rPr>
              <w:t xml:space="preserve"> IX de la LGPDPPSO; Lineamiento Segundo </w:t>
            </w:r>
            <w:r w:rsidR="00C66C13">
              <w:rPr>
                <w:rFonts w:ascii="Geomanist" w:hAnsi="Geomanist"/>
                <w:sz w:val="16"/>
                <w:szCs w:val="16"/>
                <w:lang w:val="es-MX"/>
              </w:rPr>
              <w:t>fracción</w:t>
            </w:r>
            <w:r w:rsidRPr="006F642B">
              <w:rPr>
                <w:rFonts w:ascii="Geomanist" w:hAnsi="Geomanist"/>
                <w:sz w:val="16"/>
                <w:szCs w:val="16"/>
                <w:lang w:val="es-MX"/>
              </w:rPr>
              <w:t xml:space="preserve"> XVIII, Trigésimo Octavo, </w:t>
            </w:r>
            <w:r w:rsidR="00C66C13">
              <w:rPr>
                <w:rFonts w:ascii="Geomanist" w:hAnsi="Geomanist"/>
                <w:sz w:val="16"/>
                <w:szCs w:val="16"/>
                <w:lang w:val="es-MX"/>
              </w:rPr>
              <w:t>fracciones</w:t>
            </w:r>
            <w:r w:rsidRPr="006F642B">
              <w:rPr>
                <w:rFonts w:ascii="Geomanist" w:hAnsi="Geomanist"/>
                <w:sz w:val="16"/>
                <w:szCs w:val="16"/>
                <w:lang w:val="es-MX"/>
              </w:rPr>
              <w:t xml:space="preserve"> I y II, Quincuagésimo Sexto y Quincuagésimo Octavo de los LGMCDIEVP</w:t>
            </w:r>
          </w:p>
        </w:tc>
      </w:tr>
      <w:tr w:rsidR="005A7600" w:rsidRPr="006F642B" w14:paraId="3782BB93" w14:textId="77777777" w:rsidTr="002820B1">
        <w:tc>
          <w:tcPr>
            <w:tcW w:w="877" w:type="pct"/>
            <w:vAlign w:val="center"/>
          </w:tcPr>
          <w:p w14:paraId="2A8A50B7" w14:textId="77777777" w:rsidR="005A7600" w:rsidRPr="006F642B" w:rsidRDefault="005A7600" w:rsidP="002820B1">
            <w:pPr>
              <w:jc w:val="center"/>
              <w:rPr>
                <w:rFonts w:ascii="Geomanist" w:hAnsi="Geomanist"/>
                <w:sz w:val="16"/>
                <w:szCs w:val="16"/>
                <w:lang w:val="es-MX"/>
              </w:rPr>
            </w:pPr>
            <w:r w:rsidRPr="006F642B">
              <w:rPr>
                <w:rFonts w:ascii="Geomanist" w:hAnsi="Geomanist"/>
                <w:sz w:val="16"/>
                <w:szCs w:val="16"/>
                <w:lang w:val="es-MX"/>
              </w:rPr>
              <w:t>Número de teléfono particular</w:t>
            </w:r>
          </w:p>
        </w:tc>
        <w:tc>
          <w:tcPr>
            <w:tcW w:w="2494" w:type="pct"/>
            <w:vAlign w:val="center"/>
          </w:tcPr>
          <w:p w14:paraId="174742EA" w14:textId="77777777" w:rsidR="005A7600" w:rsidRPr="006F642B" w:rsidRDefault="005A7600" w:rsidP="002820B1">
            <w:pPr>
              <w:jc w:val="both"/>
              <w:rPr>
                <w:rFonts w:ascii="Geomanist" w:hAnsi="Geomanist"/>
                <w:sz w:val="16"/>
                <w:szCs w:val="16"/>
                <w:lang w:val="es-MX"/>
              </w:rPr>
            </w:pPr>
            <w:r w:rsidRPr="006F642B">
              <w:rPr>
                <w:rFonts w:ascii="Geomanist" w:hAnsi="Geomanist"/>
                <w:sz w:val="16"/>
                <w:szCs w:val="16"/>
                <w:lang w:val="es-MX"/>
              </w:rPr>
              <w:t>Dato numérico de acceso al servicio de telefonía fija o celular asignado por empresa o compañía que lo proporciona, y que corresponde al uso en forma particular, personal y privada, con independencia de que éste se proporcione para un determinado fin o propósito a terceras personas, incluidas autoridades o prestadores de servicio, se trata de un dato personal que debe protegerse.</w:t>
            </w:r>
          </w:p>
        </w:tc>
        <w:tc>
          <w:tcPr>
            <w:tcW w:w="1629" w:type="pct"/>
            <w:vAlign w:val="center"/>
          </w:tcPr>
          <w:p w14:paraId="23DEDAF5" w14:textId="793C3A4B" w:rsidR="005A7600" w:rsidRPr="006F642B" w:rsidRDefault="005A7600" w:rsidP="00074195">
            <w:pPr>
              <w:jc w:val="both"/>
              <w:rPr>
                <w:rFonts w:ascii="Geomanist" w:hAnsi="Geomanist"/>
                <w:sz w:val="16"/>
                <w:szCs w:val="16"/>
                <w:lang w:val="es-MX"/>
              </w:rPr>
            </w:pPr>
            <w:r w:rsidRPr="006F642B">
              <w:rPr>
                <w:rFonts w:ascii="Geomanist" w:hAnsi="Geomanist"/>
                <w:sz w:val="16"/>
                <w:szCs w:val="16"/>
                <w:lang w:val="es-MX"/>
              </w:rPr>
              <w:t xml:space="preserve">Artículo 113, fracción I, de la LFTAIP; 116, párrafos primero y cuarto de la LGTAIP; 3, </w:t>
            </w:r>
            <w:r w:rsidR="00C66C13">
              <w:rPr>
                <w:rFonts w:ascii="Geomanist" w:hAnsi="Geomanist"/>
                <w:sz w:val="16"/>
                <w:szCs w:val="16"/>
                <w:lang w:val="es-MX"/>
              </w:rPr>
              <w:t>fracción</w:t>
            </w:r>
            <w:r w:rsidRPr="006F642B">
              <w:rPr>
                <w:rFonts w:ascii="Geomanist" w:hAnsi="Geomanist"/>
                <w:sz w:val="16"/>
                <w:szCs w:val="16"/>
                <w:lang w:val="es-MX"/>
              </w:rPr>
              <w:t xml:space="preserve"> IX de la LGPDPPSO; Lineamiento Segundo </w:t>
            </w:r>
            <w:r w:rsidR="00074195">
              <w:rPr>
                <w:rFonts w:ascii="Geomanist" w:hAnsi="Geomanist"/>
                <w:sz w:val="16"/>
                <w:szCs w:val="16"/>
                <w:lang w:val="es-MX"/>
              </w:rPr>
              <w:t>fracción</w:t>
            </w:r>
            <w:r w:rsidRPr="006F642B">
              <w:rPr>
                <w:rFonts w:ascii="Geomanist" w:hAnsi="Geomanist"/>
                <w:sz w:val="16"/>
                <w:szCs w:val="16"/>
                <w:lang w:val="es-MX"/>
              </w:rPr>
              <w:t xml:space="preserve"> XVIII, Trigésimo Octavo, </w:t>
            </w:r>
            <w:r w:rsidR="00074195">
              <w:rPr>
                <w:rFonts w:ascii="Geomanist" w:hAnsi="Geomanist"/>
                <w:sz w:val="16"/>
                <w:szCs w:val="16"/>
                <w:lang w:val="es-MX"/>
              </w:rPr>
              <w:t>fracciones</w:t>
            </w:r>
            <w:r w:rsidRPr="006F642B">
              <w:rPr>
                <w:rFonts w:ascii="Geomanist" w:hAnsi="Geomanist"/>
                <w:sz w:val="16"/>
                <w:szCs w:val="16"/>
                <w:lang w:val="es-MX"/>
              </w:rPr>
              <w:t xml:space="preserve"> I y II, Quincuagésimo Sexto y Quincuagésimo Octavo de los LGMCDIEVP</w:t>
            </w:r>
          </w:p>
        </w:tc>
      </w:tr>
      <w:tr w:rsidR="005A7600" w:rsidRPr="006F642B" w14:paraId="1288AE41" w14:textId="77777777" w:rsidTr="002820B1">
        <w:tc>
          <w:tcPr>
            <w:tcW w:w="877" w:type="pct"/>
            <w:vAlign w:val="center"/>
          </w:tcPr>
          <w:p w14:paraId="2D62D6B0" w14:textId="77777777" w:rsidR="005A7600" w:rsidRPr="006F642B" w:rsidRDefault="005A7600" w:rsidP="002820B1">
            <w:pPr>
              <w:jc w:val="center"/>
              <w:rPr>
                <w:rFonts w:ascii="Geomanist" w:hAnsi="Geomanist"/>
                <w:sz w:val="16"/>
                <w:szCs w:val="16"/>
                <w:lang w:val="es-MX"/>
              </w:rPr>
            </w:pPr>
            <w:r w:rsidRPr="006F642B">
              <w:rPr>
                <w:rFonts w:ascii="Geomanist" w:hAnsi="Geomanist"/>
                <w:sz w:val="16"/>
                <w:szCs w:val="16"/>
                <w:lang w:val="es-MX"/>
              </w:rPr>
              <w:t>Correo electrónico</w:t>
            </w:r>
          </w:p>
        </w:tc>
        <w:tc>
          <w:tcPr>
            <w:tcW w:w="2494" w:type="pct"/>
            <w:vAlign w:val="center"/>
          </w:tcPr>
          <w:p w14:paraId="43D2E113" w14:textId="77777777" w:rsidR="005A7600" w:rsidRPr="006F642B" w:rsidRDefault="005A7600" w:rsidP="002820B1">
            <w:pPr>
              <w:jc w:val="both"/>
              <w:rPr>
                <w:rFonts w:ascii="Geomanist" w:hAnsi="Geomanist"/>
                <w:sz w:val="16"/>
                <w:szCs w:val="16"/>
                <w:lang w:val="es-MX"/>
              </w:rPr>
            </w:pPr>
            <w:r w:rsidRPr="006F642B">
              <w:rPr>
                <w:rFonts w:ascii="Geomanist" w:hAnsi="Geomanist"/>
                <w:sz w:val="16"/>
                <w:szCs w:val="16"/>
                <w:lang w:val="es-MX"/>
              </w:rPr>
              <w:t>Se considera como un dato personal confidencial, ya que se trata de un medio para comunicarse con la persona servidora pública fuera del ámbito del servicio público, que de darse a conocer, afecta su intimidad</w:t>
            </w:r>
          </w:p>
        </w:tc>
        <w:tc>
          <w:tcPr>
            <w:tcW w:w="1629" w:type="pct"/>
            <w:vAlign w:val="center"/>
          </w:tcPr>
          <w:p w14:paraId="0C116627" w14:textId="1C013A2F" w:rsidR="005A7600" w:rsidRPr="006F642B" w:rsidRDefault="005A7600" w:rsidP="00074195">
            <w:pPr>
              <w:jc w:val="both"/>
              <w:rPr>
                <w:rFonts w:ascii="Geomanist" w:hAnsi="Geomanist"/>
                <w:sz w:val="16"/>
                <w:szCs w:val="16"/>
                <w:lang w:val="es-MX"/>
              </w:rPr>
            </w:pPr>
            <w:r w:rsidRPr="006F642B">
              <w:rPr>
                <w:rFonts w:ascii="Geomanist" w:hAnsi="Geomanist"/>
                <w:sz w:val="16"/>
                <w:szCs w:val="16"/>
                <w:lang w:val="es-MX"/>
              </w:rPr>
              <w:t xml:space="preserve">Artículo 113, fracción I, de la LFTAIP; 116, párrafos primero y cuarto de la LGTAIP; 3, </w:t>
            </w:r>
            <w:r w:rsidR="00074195">
              <w:rPr>
                <w:rFonts w:ascii="Geomanist" w:hAnsi="Geomanist"/>
                <w:sz w:val="16"/>
                <w:szCs w:val="16"/>
                <w:lang w:val="es-MX"/>
              </w:rPr>
              <w:t>fracción</w:t>
            </w:r>
            <w:r w:rsidRPr="006F642B">
              <w:rPr>
                <w:rFonts w:ascii="Geomanist" w:hAnsi="Geomanist"/>
                <w:sz w:val="16"/>
                <w:szCs w:val="16"/>
                <w:lang w:val="es-MX"/>
              </w:rPr>
              <w:t xml:space="preserve"> IX de la LGPDPPSO; Lineamiento Segundo </w:t>
            </w:r>
            <w:r w:rsidR="00074195">
              <w:rPr>
                <w:rFonts w:ascii="Geomanist" w:hAnsi="Geomanist"/>
                <w:sz w:val="16"/>
                <w:szCs w:val="16"/>
                <w:lang w:val="es-MX"/>
              </w:rPr>
              <w:t>fracción</w:t>
            </w:r>
            <w:r w:rsidRPr="006F642B">
              <w:rPr>
                <w:rFonts w:ascii="Geomanist" w:hAnsi="Geomanist"/>
                <w:sz w:val="16"/>
                <w:szCs w:val="16"/>
                <w:lang w:val="es-MX"/>
              </w:rPr>
              <w:t xml:space="preserve"> XVIII, Trigésimo Octavo, </w:t>
            </w:r>
            <w:r w:rsidR="00074195">
              <w:rPr>
                <w:rFonts w:ascii="Geomanist" w:hAnsi="Geomanist"/>
                <w:sz w:val="16"/>
                <w:szCs w:val="16"/>
                <w:lang w:val="es-MX"/>
              </w:rPr>
              <w:t>fracciones</w:t>
            </w:r>
            <w:r w:rsidRPr="006F642B">
              <w:rPr>
                <w:rFonts w:ascii="Geomanist" w:hAnsi="Geomanist"/>
                <w:sz w:val="16"/>
                <w:szCs w:val="16"/>
                <w:lang w:val="es-MX"/>
              </w:rPr>
              <w:t xml:space="preserve"> I y II, Quincuagésimo Sexto y Quincuagésimo Octavo de los LGMCDIEVP</w:t>
            </w:r>
          </w:p>
        </w:tc>
      </w:tr>
    </w:tbl>
    <w:p w14:paraId="20919D0D" w14:textId="77777777" w:rsidR="005A7600" w:rsidRPr="00074195" w:rsidRDefault="005A7600" w:rsidP="005A7600">
      <w:pPr>
        <w:pBdr>
          <w:top w:val="nil"/>
          <w:left w:val="nil"/>
          <w:bottom w:val="nil"/>
          <w:right w:val="nil"/>
          <w:between w:val="nil"/>
        </w:pBdr>
        <w:jc w:val="both"/>
        <w:rPr>
          <w:rFonts w:ascii="Montserrat" w:eastAsia="Montserrat" w:hAnsi="Montserrat" w:cs="Montserrat"/>
          <w:color w:val="000000"/>
          <w:sz w:val="18"/>
          <w:szCs w:val="18"/>
        </w:rPr>
      </w:pPr>
    </w:p>
    <w:p w14:paraId="15F2461B" w14:textId="77777777" w:rsidR="008C6A4D" w:rsidRPr="006F642B" w:rsidRDefault="008C6A4D" w:rsidP="008C6A4D">
      <w:pPr>
        <w:jc w:val="both"/>
        <w:rPr>
          <w:rFonts w:ascii="Geomanist" w:hAnsi="Geomanist"/>
          <w:sz w:val="18"/>
          <w:szCs w:val="18"/>
          <w:lang w:val="es-MX"/>
        </w:rPr>
      </w:pPr>
      <w:r w:rsidRPr="006F642B">
        <w:rPr>
          <w:rFonts w:ascii="Geomanist" w:hAnsi="Geomanist"/>
          <w:sz w:val="18"/>
          <w:szCs w:val="18"/>
          <w:lang w:val="es-MX"/>
        </w:rPr>
        <w:t xml:space="preserve">En consecuencia, se emite la siguiente resolución por unanimidad: </w:t>
      </w:r>
    </w:p>
    <w:p w14:paraId="43ADF33A" w14:textId="77777777" w:rsidR="008C6A4D" w:rsidRDefault="008C6A4D" w:rsidP="005A7600">
      <w:pPr>
        <w:ind w:right="-19"/>
        <w:jc w:val="both"/>
        <w:rPr>
          <w:rFonts w:ascii="Geomanist" w:hAnsi="Geomanist"/>
          <w:b/>
          <w:sz w:val="18"/>
          <w:szCs w:val="18"/>
          <w:lang w:val="es-MX"/>
        </w:rPr>
      </w:pPr>
    </w:p>
    <w:p w14:paraId="0D42C05C" w14:textId="701729DD" w:rsidR="005A7600" w:rsidRPr="006F642B" w:rsidRDefault="005A7600" w:rsidP="005A7600">
      <w:pPr>
        <w:ind w:right="-19"/>
        <w:jc w:val="both"/>
        <w:rPr>
          <w:rFonts w:ascii="Geomanist" w:eastAsia="Montserrat" w:hAnsi="Geomanist" w:cs="Montserrat"/>
          <w:color w:val="000000"/>
          <w:sz w:val="18"/>
          <w:szCs w:val="18"/>
          <w:lang w:val="es-MX"/>
        </w:rPr>
      </w:pPr>
      <w:r w:rsidRPr="006F642B">
        <w:rPr>
          <w:rFonts w:ascii="Geomanist" w:hAnsi="Geomanist"/>
          <w:b/>
          <w:sz w:val="18"/>
          <w:szCs w:val="18"/>
          <w:lang w:val="es-MX"/>
        </w:rPr>
        <w:t>V.</w:t>
      </w:r>
      <w:r w:rsidR="00BA7EC2" w:rsidRPr="006F642B">
        <w:rPr>
          <w:rFonts w:ascii="Geomanist" w:hAnsi="Geomanist"/>
          <w:b/>
          <w:sz w:val="18"/>
          <w:szCs w:val="18"/>
          <w:lang w:val="es-MX"/>
        </w:rPr>
        <w:t>B</w:t>
      </w:r>
      <w:r w:rsidRPr="006F642B">
        <w:rPr>
          <w:rFonts w:ascii="Geomanist" w:hAnsi="Geomanist"/>
          <w:b/>
          <w:sz w:val="18"/>
          <w:szCs w:val="18"/>
          <w:lang w:val="es-MX"/>
        </w:rPr>
        <w:t>.</w:t>
      </w:r>
      <w:r w:rsidR="00BA7EC2" w:rsidRPr="006F642B">
        <w:rPr>
          <w:rFonts w:ascii="Geomanist" w:hAnsi="Geomanist"/>
          <w:b/>
          <w:sz w:val="18"/>
          <w:szCs w:val="18"/>
          <w:lang w:val="es-MX"/>
        </w:rPr>
        <w:t>1</w:t>
      </w:r>
      <w:r w:rsidRPr="006F642B">
        <w:rPr>
          <w:rFonts w:ascii="Geomanist" w:hAnsi="Geomanist"/>
          <w:b/>
          <w:sz w:val="18"/>
          <w:szCs w:val="18"/>
          <w:lang w:val="es-MX"/>
        </w:rPr>
        <w:t xml:space="preserve">.ORD.41.24: </w:t>
      </w:r>
      <w:r w:rsidRPr="006F642B">
        <w:rPr>
          <w:rFonts w:ascii="Geomanist" w:eastAsia="Montserrat" w:hAnsi="Geomanist" w:cs="Montserrat"/>
          <w:b/>
          <w:color w:val="000000"/>
          <w:sz w:val="18"/>
          <w:szCs w:val="18"/>
          <w:lang w:val="es-MX"/>
        </w:rPr>
        <w:t xml:space="preserve">CONFIRMAR </w:t>
      </w:r>
      <w:r w:rsidR="00601896" w:rsidRPr="006F642B">
        <w:rPr>
          <w:rFonts w:ascii="Geomanist" w:eastAsia="Montserrat" w:hAnsi="Geomanist" w:cs="Montserrat"/>
          <w:color w:val="000000"/>
          <w:sz w:val="18"/>
          <w:szCs w:val="18"/>
          <w:lang w:val="es-MX"/>
        </w:rPr>
        <w:t>la clasificación de</w:t>
      </w:r>
      <w:r w:rsidR="00601896" w:rsidRPr="006F642B">
        <w:rPr>
          <w:rFonts w:ascii="Geomanist" w:eastAsia="Montserrat" w:hAnsi="Geomanist" w:cs="Montserrat"/>
          <w:sz w:val="18"/>
          <w:szCs w:val="18"/>
          <w:lang w:val="es-MX"/>
        </w:rPr>
        <w:t xml:space="preserve"> la información como confidencial </w:t>
      </w:r>
      <w:r w:rsidRPr="006F642B">
        <w:rPr>
          <w:rFonts w:ascii="Geomanist" w:eastAsia="Montserrat" w:hAnsi="Geomanist" w:cs="Montserrat"/>
          <w:color w:val="000000"/>
          <w:sz w:val="18"/>
          <w:szCs w:val="18"/>
          <w:lang w:val="es-MX"/>
        </w:rPr>
        <w:t xml:space="preserve">invocada por el </w:t>
      </w:r>
      <w:r w:rsidRPr="006F642B">
        <w:rPr>
          <w:rFonts w:ascii="Geomanist" w:hAnsi="Geomanist"/>
          <w:sz w:val="18"/>
          <w:szCs w:val="18"/>
          <w:lang w:val="es-MX"/>
        </w:rPr>
        <w:t>AR-OIC-SFP</w:t>
      </w:r>
      <w:r w:rsidRPr="006F642B">
        <w:rPr>
          <w:rFonts w:ascii="Geomanist" w:eastAsia="Montserrat" w:hAnsi="Geomanist" w:cs="Montserrat"/>
          <w:color w:val="000000"/>
          <w:sz w:val="18"/>
          <w:szCs w:val="18"/>
          <w:lang w:val="es-MX"/>
        </w:rPr>
        <w:t>, respecto de</w:t>
      </w:r>
      <w:r w:rsidR="00020F45" w:rsidRPr="006F642B">
        <w:rPr>
          <w:rFonts w:ascii="Geomanist" w:eastAsia="Montserrat" w:hAnsi="Geomanist" w:cs="Montserrat"/>
          <w:color w:val="000000"/>
          <w:sz w:val="18"/>
          <w:szCs w:val="18"/>
          <w:lang w:val="es-MX"/>
        </w:rPr>
        <w:t xml:space="preserve"> las</w:t>
      </w:r>
      <w:r w:rsidRPr="006F642B">
        <w:rPr>
          <w:rFonts w:ascii="Geomanist" w:eastAsia="Montserrat" w:hAnsi="Geomanist" w:cs="Montserrat"/>
          <w:color w:val="000000"/>
          <w:sz w:val="18"/>
          <w:szCs w:val="18"/>
          <w:lang w:val="es-MX"/>
        </w:rPr>
        <w:t xml:space="preserve"> </w:t>
      </w:r>
      <w:r w:rsidRPr="006F642B">
        <w:rPr>
          <w:rFonts w:ascii="Geomanist" w:hAnsi="Geomanist"/>
          <w:sz w:val="18"/>
          <w:szCs w:val="18"/>
          <w:lang w:val="es-MX"/>
        </w:rPr>
        <w:t>Resoluciones I/002/2024, I/003/2024, I/004/2024 e I/006/2024,</w:t>
      </w:r>
      <w:r w:rsidRPr="006F642B">
        <w:rPr>
          <w:rFonts w:ascii="Geomanist" w:eastAsia="Montserrat" w:hAnsi="Geomanist" w:cs="Montserrat"/>
          <w:color w:val="000000"/>
          <w:sz w:val="18"/>
          <w:szCs w:val="18"/>
          <w:lang w:val="es-MX"/>
        </w:rPr>
        <w:t xml:space="preserve"> con fundamento en el artículo 113, fracción I</w:t>
      </w:r>
      <w:r w:rsidR="009E7AA5" w:rsidRPr="006F642B">
        <w:rPr>
          <w:rFonts w:ascii="Geomanist" w:eastAsia="Montserrat" w:hAnsi="Geomanist" w:cs="Montserrat"/>
          <w:color w:val="000000"/>
          <w:sz w:val="18"/>
          <w:szCs w:val="18"/>
          <w:lang w:val="es-MX"/>
        </w:rPr>
        <w:t xml:space="preserve"> y III</w:t>
      </w:r>
      <w:r w:rsidRPr="006F642B">
        <w:rPr>
          <w:rFonts w:ascii="Geomanist" w:eastAsia="Montserrat" w:hAnsi="Geomanist" w:cs="Montserrat"/>
          <w:color w:val="000000"/>
          <w:sz w:val="18"/>
          <w:szCs w:val="18"/>
          <w:lang w:val="es-MX"/>
        </w:rPr>
        <w:t>, de la Ley Federal de Transparencia y Acceso a la Información Pública y, por ende, autorizar las versiones públicas referidas.</w:t>
      </w:r>
    </w:p>
    <w:p w14:paraId="68AC53BB" w14:textId="77777777" w:rsidR="00074195" w:rsidRPr="006F642B" w:rsidRDefault="00074195" w:rsidP="005A7600">
      <w:pPr>
        <w:jc w:val="both"/>
        <w:rPr>
          <w:rFonts w:ascii="Geomanist" w:hAnsi="Geomanist"/>
          <w:b/>
          <w:sz w:val="18"/>
          <w:szCs w:val="18"/>
          <w:lang w:val="es-MX"/>
        </w:rPr>
      </w:pPr>
    </w:p>
    <w:p w14:paraId="55927BE1" w14:textId="77777777" w:rsidR="005A7600" w:rsidRPr="006F642B" w:rsidRDefault="00D031F6" w:rsidP="005D4AD1">
      <w:pPr>
        <w:jc w:val="center"/>
        <w:rPr>
          <w:rFonts w:ascii="Geomanist" w:hAnsi="Geomanist"/>
          <w:b/>
          <w:sz w:val="18"/>
          <w:szCs w:val="18"/>
          <w:lang w:val="es-MX"/>
        </w:rPr>
      </w:pPr>
      <w:r w:rsidRPr="006F642B">
        <w:rPr>
          <w:rFonts w:ascii="Geomanist" w:hAnsi="Geomanist"/>
          <w:b/>
          <w:sz w:val="18"/>
          <w:szCs w:val="18"/>
          <w:lang w:val="es-MX"/>
        </w:rPr>
        <w:t>SEX</w:t>
      </w:r>
      <w:r w:rsidR="005A7600" w:rsidRPr="006F642B">
        <w:rPr>
          <w:rFonts w:ascii="Geomanist" w:hAnsi="Geomanist"/>
          <w:b/>
          <w:sz w:val="18"/>
          <w:szCs w:val="18"/>
          <w:lang w:val="es-MX"/>
        </w:rPr>
        <w:t>TO PUNTO DEL ORDEN DEL DÍA</w:t>
      </w:r>
    </w:p>
    <w:p w14:paraId="6FA73E07" w14:textId="77777777" w:rsidR="00F22BAA" w:rsidRPr="006F642B" w:rsidRDefault="00F22BAA" w:rsidP="0031462A">
      <w:pPr>
        <w:jc w:val="both"/>
        <w:rPr>
          <w:rFonts w:ascii="Geomanist" w:hAnsi="Geomanist"/>
          <w:sz w:val="18"/>
          <w:szCs w:val="18"/>
          <w:lang w:val="es-MX"/>
        </w:rPr>
      </w:pPr>
    </w:p>
    <w:p w14:paraId="7E0383D5" w14:textId="77777777" w:rsidR="00F22BAA" w:rsidRPr="006F642B" w:rsidRDefault="00F22BAA" w:rsidP="0031462A">
      <w:pPr>
        <w:jc w:val="both"/>
        <w:rPr>
          <w:rFonts w:ascii="Geomanist" w:hAnsi="Geomanist"/>
          <w:b/>
          <w:sz w:val="18"/>
          <w:szCs w:val="18"/>
          <w:lang w:val="es-MX"/>
        </w:rPr>
      </w:pPr>
      <w:r w:rsidRPr="006F642B">
        <w:rPr>
          <w:rFonts w:ascii="Geomanist" w:hAnsi="Geomanist"/>
          <w:b/>
          <w:sz w:val="18"/>
          <w:szCs w:val="18"/>
          <w:lang w:val="es-MX"/>
        </w:rPr>
        <w:t>V</w:t>
      </w:r>
      <w:r w:rsidR="00D031F6" w:rsidRPr="006F642B">
        <w:rPr>
          <w:rFonts w:ascii="Geomanist" w:hAnsi="Geomanist"/>
          <w:b/>
          <w:sz w:val="18"/>
          <w:szCs w:val="18"/>
          <w:lang w:val="es-MX"/>
        </w:rPr>
        <w:t>I</w:t>
      </w:r>
      <w:r w:rsidRPr="006F642B">
        <w:rPr>
          <w:rFonts w:ascii="Geomanist" w:hAnsi="Geomanist"/>
          <w:b/>
          <w:sz w:val="18"/>
          <w:szCs w:val="18"/>
          <w:lang w:val="es-MX"/>
        </w:rPr>
        <w:t>. Asuntos Generales</w:t>
      </w:r>
    </w:p>
    <w:p w14:paraId="67E574CB" w14:textId="77777777" w:rsidR="00EC1C9A" w:rsidRPr="006F642B" w:rsidRDefault="00EC1C9A" w:rsidP="0031462A">
      <w:pPr>
        <w:jc w:val="both"/>
        <w:rPr>
          <w:rFonts w:ascii="Geomanist" w:hAnsi="Geomanist"/>
          <w:b/>
          <w:sz w:val="18"/>
          <w:szCs w:val="18"/>
          <w:lang w:val="es-MX"/>
        </w:rPr>
      </w:pPr>
    </w:p>
    <w:p w14:paraId="68BE77AB" w14:textId="3ABAB4CB" w:rsidR="00EC1C9A" w:rsidRPr="006F642B" w:rsidRDefault="00171DE4" w:rsidP="002820B1">
      <w:pPr>
        <w:keepLines/>
        <w:jc w:val="both"/>
        <w:rPr>
          <w:rFonts w:ascii="Geomanist" w:hAnsi="Geomanist"/>
          <w:b/>
          <w:sz w:val="18"/>
          <w:szCs w:val="18"/>
          <w:lang w:val="es-MX"/>
        </w:rPr>
      </w:pPr>
      <w:r w:rsidRPr="006F642B">
        <w:rPr>
          <w:rFonts w:ascii="Geomanist" w:hAnsi="Geomanist"/>
          <w:b/>
          <w:sz w:val="18"/>
          <w:szCs w:val="18"/>
          <w:lang w:val="es-MX"/>
        </w:rPr>
        <w:t xml:space="preserve">Modificación y </w:t>
      </w:r>
      <w:r w:rsidR="00EC1C9A" w:rsidRPr="006F642B">
        <w:rPr>
          <w:rFonts w:ascii="Geomanist" w:hAnsi="Geomanist"/>
          <w:b/>
          <w:sz w:val="18"/>
          <w:szCs w:val="18"/>
          <w:lang w:val="es-MX"/>
        </w:rPr>
        <w:t>Actualización del Programa de Capacitación en Transparencia, Acceso a la Información, Protección de Datos Personales y Temas Relacionados – 2024</w:t>
      </w:r>
    </w:p>
    <w:p w14:paraId="6E01D8D9" w14:textId="77777777" w:rsidR="00EC1C9A" w:rsidRPr="006F642B" w:rsidRDefault="00EC1C9A" w:rsidP="0031462A">
      <w:pPr>
        <w:jc w:val="both"/>
        <w:rPr>
          <w:rFonts w:ascii="Geomanist" w:hAnsi="Geomanist"/>
          <w:b/>
          <w:sz w:val="18"/>
          <w:szCs w:val="18"/>
          <w:lang w:val="es-MX"/>
        </w:rPr>
      </w:pPr>
    </w:p>
    <w:p w14:paraId="57E8F517" w14:textId="0F19A05B" w:rsidR="002D0CA4" w:rsidRPr="006F642B" w:rsidRDefault="002D0CA4" w:rsidP="002D0CA4">
      <w:pPr>
        <w:jc w:val="both"/>
        <w:rPr>
          <w:rFonts w:ascii="Geomanist" w:hAnsi="Geomanist"/>
          <w:sz w:val="18"/>
          <w:szCs w:val="18"/>
          <w:lang w:val="es-MX"/>
        </w:rPr>
      </w:pPr>
      <w:r w:rsidRPr="006F642B">
        <w:rPr>
          <w:rFonts w:ascii="Geomanist" w:hAnsi="Geomanist"/>
          <w:sz w:val="18"/>
          <w:szCs w:val="18"/>
          <w:lang w:val="es-MX"/>
        </w:rPr>
        <w:t xml:space="preserve">La Dirección General de Transparencia y Gobierno Abierto </w:t>
      </w:r>
      <w:r w:rsidR="00B844C7" w:rsidRPr="006F642B">
        <w:rPr>
          <w:rFonts w:ascii="Geomanist" w:hAnsi="Geomanist"/>
          <w:sz w:val="18"/>
          <w:szCs w:val="18"/>
          <w:lang w:val="es-MX"/>
        </w:rPr>
        <w:t>presentó</w:t>
      </w:r>
      <w:r w:rsidRPr="006F642B">
        <w:rPr>
          <w:rFonts w:ascii="Geomanist" w:hAnsi="Geomanist"/>
          <w:sz w:val="18"/>
          <w:szCs w:val="18"/>
          <w:lang w:val="es-MX"/>
        </w:rPr>
        <w:t xml:space="preserve"> ante este Comité de Transparencia el Programa de Capacitación en Transparencia, Acceso a la Información, Protección de Datos Personales y Temas Relacionados 2024 en la </w:t>
      </w:r>
      <w:r w:rsidR="00A0446B" w:rsidRPr="006F642B">
        <w:rPr>
          <w:rFonts w:ascii="Geomanist" w:hAnsi="Geomanist"/>
          <w:sz w:val="18"/>
          <w:szCs w:val="18"/>
          <w:lang w:val="es-MX"/>
        </w:rPr>
        <w:t xml:space="preserve"> Décima Novena </w:t>
      </w:r>
      <w:r w:rsidR="00C8712D" w:rsidRPr="006F642B">
        <w:rPr>
          <w:rFonts w:ascii="Geomanist" w:hAnsi="Geomanist"/>
          <w:sz w:val="18"/>
          <w:szCs w:val="18"/>
          <w:lang w:val="es-MX"/>
        </w:rPr>
        <w:t xml:space="preserve">Sesión Ordinaria, </w:t>
      </w:r>
      <w:r w:rsidRPr="006F642B">
        <w:rPr>
          <w:rFonts w:ascii="Geomanist" w:hAnsi="Geomanist"/>
          <w:sz w:val="18"/>
          <w:szCs w:val="18"/>
          <w:lang w:val="es-MX"/>
        </w:rPr>
        <w:t>del 22 de m</w:t>
      </w:r>
      <w:r w:rsidR="00525D47" w:rsidRPr="006F642B">
        <w:rPr>
          <w:rFonts w:ascii="Geomanist" w:hAnsi="Geomanist"/>
          <w:sz w:val="18"/>
          <w:szCs w:val="18"/>
          <w:lang w:val="es-MX"/>
        </w:rPr>
        <w:t xml:space="preserve">ayo del presente año; no obstante, </w:t>
      </w:r>
      <w:r w:rsidR="00525D47" w:rsidRPr="006F642B">
        <w:rPr>
          <w:rFonts w:ascii="Geomanist" w:hAnsi="Geomanist"/>
          <w:sz w:val="18"/>
          <w:szCs w:val="18"/>
          <w:lang w:val="es-MX"/>
        </w:rPr>
        <w:lastRenderedPageBreak/>
        <w:t xml:space="preserve">derivado de un taller de seguimiento realizado por el </w:t>
      </w:r>
      <w:r w:rsidRPr="006F642B">
        <w:rPr>
          <w:rFonts w:ascii="Geomanist" w:hAnsi="Geomanist"/>
          <w:sz w:val="18"/>
          <w:szCs w:val="18"/>
          <w:lang w:val="es-MX"/>
        </w:rPr>
        <w:t>Órgano Garante</w:t>
      </w:r>
      <w:r w:rsidR="00525D47" w:rsidRPr="006F642B">
        <w:rPr>
          <w:rFonts w:ascii="Geomanist" w:hAnsi="Geomanist"/>
          <w:sz w:val="18"/>
          <w:szCs w:val="18"/>
          <w:lang w:val="es-MX"/>
        </w:rPr>
        <w:t>, éste</w:t>
      </w:r>
      <w:r w:rsidRPr="006F642B">
        <w:rPr>
          <w:rFonts w:ascii="Geomanist" w:hAnsi="Geomanist"/>
          <w:sz w:val="18"/>
          <w:szCs w:val="18"/>
          <w:lang w:val="es-MX"/>
        </w:rPr>
        <w:t xml:space="preserve"> requirió </w:t>
      </w:r>
      <w:r w:rsidR="00171DE4" w:rsidRPr="006F642B">
        <w:rPr>
          <w:rFonts w:ascii="Geomanist" w:hAnsi="Geomanist"/>
          <w:sz w:val="18"/>
          <w:szCs w:val="18"/>
          <w:lang w:val="es-MX"/>
        </w:rPr>
        <w:t xml:space="preserve">modificar y </w:t>
      </w:r>
      <w:r w:rsidRPr="006F642B">
        <w:rPr>
          <w:rFonts w:ascii="Geomanist" w:hAnsi="Geomanist"/>
          <w:sz w:val="18"/>
          <w:szCs w:val="18"/>
          <w:lang w:val="es-MX"/>
        </w:rPr>
        <w:t>actualizar las metas</w:t>
      </w:r>
      <w:r w:rsidR="00525D47" w:rsidRPr="006F642B">
        <w:rPr>
          <w:rFonts w:ascii="Geomanist" w:hAnsi="Geomanist"/>
          <w:sz w:val="18"/>
          <w:szCs w:val="18"/>
          <w:lang w:val="es-MX"/>
        </w:rPr>
        <w:t xml:space="preserve">, toda vez que a la fecha no cuentan con </w:t>
      </w:r>
      <w:r w:rsidR="002820B1" w:rsidRPr="006F642B">
        <w:rPr>
          <w:rFonts w:ascii="Geomanist" w:hAnsi="Geomanist"/>
          <w:sz w:val="18"/>
          <w:szCs w:val="18"/>
          <w:lang w:val="es-MX"/>
        </w:rPr>
        <w:t>ofertas de</w:t>
      </w:r>
      <w:r w:rsidR="006F642B" w:rsidRPr="006F642B">
        <w:rPr>
          <w:rFonts w:ascii="Geomanist" w:hAnsi="Geomanist"/>
          <w:sz w:val="18"/>
          <w:szCs w:val="18"/>
          <w:lang w:val="es-MX"/>
        </w:rPr>
        <w:t xml:space="preserve"> cursos e</w:t>
      </w:r>
      <w:r w:rsidR="002820B1" w:rsidRPr="006F642B">
        <w:rPr>
          <w:rFonts w:ascii="Geomanist" w:hAnsi="Geomanist"/>
          <w:sz w:val="18"/>
          <w:szCs w:val="18"/>
          <w:lang w:val="es-MX"/>
        </w:rPr>
        <w:t>n el Centro Virtual de Formación INAI (</w:t>
      </w:r>
      <w:r w:rsidR="00525D47" w:rsidRPr="006F642B">
        <w:rPr>
          <w:rFonts w:ascii="Geomanist" w:hAnsi="Geomanist"/>
          <w:sz w:val="18"/>
          <w:szCs w:val="18"/>
          <w:lang w:val="es-MX"/>
        </w:rPr>
        <w:t>CEVINAI</w:t>
      </w:r>
      <w:r w:rsidR="006F642B" w:rsidRPr="006F642B">
        <w:rPr>
          <w:rFonts w:ascii="Geomanist" w:hAnsi="Geomanist"/>
          <w:sz w:val="18"/>
          <w:szCs w:val="18"/>
          <w:lang w:val="es-MX"/>
        </w:rPr>
        <w:t>)</w:t>
      </w:r>
      <w:r w:rsidRPr="006F642B">
        <w:rPr>
          <w:rFonts w:ascii="Geomanist" w:hAnsi="Geomanist"/>
          <w:sz w:val="18"/>
          <w:szCs w:val="18"/>
          <w:lang w:val="es-MX"/>
        </w:rPr>
        <w:t>.</w:t>
      </w:r>
    </w:p>
    <w:p w14:paraId="1F0F61BA" w14:textId="77777777" w:rsidR="00EC1C9A" w:rsidRPr="006F642B" w:rsidRDefault="00EC1C9A" w:rsidP="00EC1C9A">
      <w:pPr>
        <w:jc w:val="both"/>
        <w:rPr>
          <w:rFonts w:ascii="Geomanist" w:hAnsi="Geomanist"/>
          <w:sz w:val="18"/>
          <w:szCs w:val="18"/>
          <w:lang w:val="es-MX"/>
        </w:rPr>
      </w:pPr>
    </w:p>
    <w:p w14:paraId="2C24E567" w14:textId="77777777" w:rsidR="00EC1C9A" w:rsidRPr="006F642B" w:rsidRDefault="00EC1C9A" w:rsidP="00EC1C9A">
      <w:pPr>
        <w:jc w:val="both"/>
        <w:rPr>
          <w:rFonts w:ascii="Geomanist" w:hAnsi="Geomanist"/>
          <w:sz w:val="18"/>
          <w:szCs w:val="18"/>
          <w:lang w:val="es-MX"/>
        </w:rPr>
      </w:pPr>
      <w:r w:rsidRPr="006F642B">
        <w:rPr>
          <w:rFonts w:ascii="Geomanist" w:hAnsi="Geomanist"/>
          <w:sz w:val="18"/>
          <w:szCs w:val="18"/>
          <w:lang w:val="es-MX"/>
        </w:rPr>
        <w:t>En ese sentido, la DGTGA da a conocer la actualización del Programa de Capacitación en Transparencia, Acceso a la Información, Protección de Datos Personales y Temas Relacionados 2024.</w:t>
      </w:r>
    </w:p>
    <w:p w14:paraId="1E81692D" w14:textId="77777777" w:rsidR="00EC1C9A" w:rsidRPr="006F642B" w:rsidRDefault="00EC1C9A" w:rsidP="00EC1C9A">
      <w:pPr>
        <w:jc w:val="both"/>
        <w:rPr>
          <w:rFonts w:ascii="Geomanist" w:hAnsi="Geomanist"/>
          <w:sz w:val="18"/>
          <w:szCs w:val="18"/>
          <w:lang w:val="es-MX"/>
        </w:rPr>
      </w:pPr>
    </w:p>
    <w:p w14:paraId="65ACA522" w14:textId="77777777" w:rsidR="00EC1C9A" w:rsidRPr="006F642B" w:rsidRDefault="00EC1C9A" w:rsidP="00EC1C9A">
      <w:pPr>
        <w:jc w:val="both"/>
        <w:rPr>
          <w:rFonts w:ascii="Geomanist" w:hAnsi="Geomanist"/>
          <w:sz w:val="18"/>
          <w:szCs w:val="18"/>
          <w:lang w:val="es-MX"/>
        </w:rPr>
      </w:pPr>
      <w:r w:rsidRPr="006F642B">
        <w:rPr>
          <w:rFonts w:ascii="Geomanist" w:hAnsi="Geomanist"/>
          <w:sz w:val="18"/>
          <w:szCs w:val="18"/>
          <w:lang w:val="es-MX"/>
        </w:rPr>
        <w:t xml:space="preserve">En consecuencia, se emite la siguiente resolución por unanimidad: </w:t>
      </w:r>
    </w:p>
    <w:p w14:paraId="2B47F5A0" w14:textId="77777777" w:rsidR="00EC1C9A" w:rsidRPr="006F642B" w:rsidRDefault="00EC1C9A" w:rsidP="00EC1C9A">
      <w:pPr>
        <w:jc w:val="both"/>
        <w:rPr>
          <w:rFonts w:ascii="Geomanist" w:hAnsi="Geomanist"/>
          <w:sz w:val="18"/>
          <w:szCs w:val="18"/>
          <w:lang w:val="es-MX"/>
        </w:rPr>
      </w:pPr>
    </w:p>
    <w:p w14:paraId="02A6C0AA" w14:textId="5EF020DA" w:rsidR="00EC1C9A" w:rsidRPr="006F642B" w:rsidRDefault="00EC1C9A" w:rsidP="0031462A">
      <w:pPr>
        <w:jc w:val="both"/>
        <w:rPr>
          <w:rFonts w:ascii="Geomanist" w:hAnsi="Geomanist"/>
          <w:b/>
          <w:sz w:val="18"/>
          <w:szCs w:val="18"/>
          <w:lang w:val="es-MX"/>
        </w:rPr>
      </w:pPr>
      <w:r w:rsidRPr="006F642B">
        <w:rPr>
          <w:rFonts w:ascii="Geomanist" w:eastAsia="Montserrat" w:hAnsi="Geomanist" w:cs="Montserrat"/>
          <w:b/>
          <w:sz w:val="18"/>
          <w:szCs w:val="18"/>
          <w:lang w:val="es-MX"/>
        </w:rPr>
        <w:t>VI.ORD.41.24: SE TOMA CONOCIMIENTO</w:t>
      </w:r>
      <w:r w:rsidRPr="006F642B">
        <w:rPr>
          <w:rFonts w:ascii="Geomanist" w:hAnsi="Geomanist"/>
          <w:sz w:val="18"/>
          <w:szCs w:val="18"/>
          <w:lang w:val="es-MX"/>
        </w:rPr>
        <w:t xml:space="preserve"> de la </w:t>
      </w:r>
      <w:r w:rsidR="00171DE4" w:rsidRPr="006F642B">
        <w:rPr>
          <w:rFonts w:ascii="Geomanist" w:hAnsi="Geomanist"/>
          <w:sz w:val="18"/>
          <w:szCs w:val="18"/>
          <w:lang w:val="es-MX"/>
        </w:rPr>
        <w:t xml:space="preserve">modificación y </w:t>
      </w:r>
      <w:r w:rsidRPr="006F642B">
        <w:rPr>
          <w:rFonts w:ascii="Geomanist" w:hAnsi="Geomanist"/>
          <w:sz w:val="18"/>
          <w:szCs w:val="18"/>
          <w:lang w:val="es-MX"/>
        </w:rPr>
        <w:t>actualización del Programa de Capacitación en Transparencia, Acceso a la Información, Protección de Datos Personales y Temas Relacionados 2024.</w:t>
      </w:r>
    </w:p>
    <w:p w14:paraId="5239DC73" w14:textId="77777777" w:rsidR="00F22BAA" w:rsidRPr="006F642B" w:rsidRDefault="00F22BAA" w:rsidP="0031462A">
      <w:pPr>
        <w:jc w:val="both"/>
        <w:rPr>
          <w:rFonts w:ascii="Geomanist" w:hAnsi="Geomanist"/>
          <w:sz w:val="18"/>
          <w:szCs w:val="18"/>
          <w:lang w:val="es-MX"/>
        </w:rPr>
      </w:pPr>
    </w:p>
    <w:p w14:paraId="10CB0571" w14:textId="3EAFB684" w:rsidR="008C6A4D" w:rsidRDefault="00F22BAA" w:rsidP="00662890">
      <w:pPr>
        <w:jc w:val="both"/>
        <w:rPr>
          <w:rFonts w:ascii="Geomanist" w:hAnsi="Geomanist"/>
          <w:sz w:val="18"/>
          <w:szCs w:val="18"/>
          <w:lang w:val="es-MX"/>
        </w:rPr>
      </w:pPr>
      <w:r w:rsidRPr="006F642B">
        <w:rPr>
          <w:rFonts w:ascii="Geomanist" w:hAnsi="Geomanist"/>
          <w:sz w:val="18"/>
          <w:szCs w:val="18"/>
          <w:lang w:val="es-MX"/>
        </w:rPr>
        <w:t xml:space="preserve">No habiendo más asuntos que tratar, se dio por terminada la sesión a las </w:t>
      </w:r>
      <w:r w:rsidR="00171DE4" w:rsidRPr="006F642B">
        <w:rPr>
          <w:rFonts w:ascii="Geomanist" w:hAnsi="Geomanist"/>
          <w:sz w:val="18"/>
          <w:szCs w:val="18"/>
          <w:lang w:val="es-MX"/>
        </w:rPr>
        <w:t>11:43</w:t>
      </w:r>
      <w:r w:rsidRPr="006F642B">
        <w:rPr>
          <w:rFonts w:ascii="Geomanist" w:hAnsi="Geomanist"/>
          <w:sz w:val="18"/>
          <w:szCs w:val="18"/>
          <w:lang w:val="es-MX"/>
        </w:rPr>
        <w:t xml:space="preserve"> horas d</w:t>
      </w:r>
      <w:r w:rsidR="00B1695C" w:rsidRPr="006F642B">
        <w:rPr>
          <w:rFonts w:ascii="Geomanist" w:hAnsi="Geomanist"/>
          <w:sz w:val="18"/>
          <w:szCs w:val="18"/>
          <w:lang w:val="es-MX"/>
        </w:rPr>
        <w:t xml:space="preserve">el </w:t>
      </w:r>
      <w:r w:rsidR="004949A0" w:rsidRPr="006F642B">
        <w:rPr>
          <w:rFonts w:ascii="Geomanist" w:hAnsi="Geomanist"/>
          <w:sz w:val="18"/>
          <w:szCs w:val="18"/>
          <w:lang w:val="es-MX"/>
        </w:rPr>
        <w:t>6</w:t>
      </w:r>
      <w:r w:rsidRPr="006F642B">
        <w:rPr>
          <w:rFonts w:ascii="Geomanist" w:hAnsi="Geomanist"/>
          <w:sz w:val="18"/>
          <w:szCs w:val="18"/>
          <w:lang w:val="es-MX"/>
        </w:rPr>
        <w:t xml:space="preserve"> de </w:t>
      </w:r>
      <w:r w:rsidR="004949A0" w:rsidRPr="006F642B">
        <w:rPr>
          <w:rFonts w:ascii="Geomanist" w:hAnsi="Geomanist"/>
          <w:sz w:val="18"/>
          <w:szCs w:val="18"/>
          <w:lang w:val="es-MX"/>
        </w:rPr>
        <w:t>noviem</w:t>
      </w:r>
      <w:r w:rsidRPr="006F642B">
        <w:rPr>
          <w:rFonts w:ascii="Geomanist" w:hAnsi="Geomanist"/>
          <w:sz w:val="18"/>
          <w:szCs w:val="18"/>
          <w:lang w:val="es-MX"/>
        </w:rPr>
        <w:t>bre del 2024.</w:t>
      </w:r>
    </w:p>
    <w:p w14:paraId="75F9B287" w14:textId="77777777" w:rsidR="008C6A4D" w:rsidRDefault="008C6A4D">
      <w:pPr>
        <w:rPr>
          <w:rFonts w:ascii="Geomanist" w:hAnsi="Geomanist"/>
          <w:sz w:val="18"/>
          <w:szCs w:val="18"/>
          <w:lang w:val="es-MX"/>
        </w:rPr>
      </w:pPr>
      <w:r>
        <w:rPr>
          <w:rFonts w:ascii="Geomanist" w:hAnsi="Geomanist"/>
          <w:sz w:val="18"/>
          <w:szCs w:val="18"/>
          <w:lang w:val="es-MX"/>
        </w:rPr>
        <w:br w:type="page"/>
      </w:r>
    </w:p>
    <w:p w14:paraId="67478B16" w14:textId="77777777" w:rsidR="00662890" w:rsidRPr="006F642B" w:rsidRDefault="00662890" w:rsidP="00662890">
      <w:pPr>
        <w:jc w:val="both"/>
        <w:rPr>
          <w:rFonts w:ascii="Geomanist" w:hAnsi="Geomanist"/>
          <w:sz w:val="18"/>
          <w:szCs w:val="18"/>
          <w:lang w:val="es-MX"/>
        </w:rPr>
      </w:pPr>
    </w:p>
    <w:p w14:paraId="2BC608A7" w14:textId="77777777" w:rsidR="00662890" w:rsidRPr="006F642B" w:rsidRDefault="00662890" w:rsidP="00662890">
      <w:pPr>
        <w:jc w:val="both"/>
        <w:rPr>
          <w:rFonts w:ascii="Geomanist" w:hAnsi="Geomanist"/>
          <w:sz w:val="18"/>
          <w:szCs w:val="18"/>
          <w:lang w:val="es-MX"/>
        </w:rPr>
      </w:pPr>
    </w:p>
    <w:p w14:paraId="6746AA75" w14:textId="083F226B" w:rsidR="00662890" w:rsidRDefault="00662890" w:rsidP="00662890">
      <w:pPr>
        <w:jc w:val="both"/>
        <w:rPr>
          <w:rFonts w:ascii="Geomanist" w:hAnsi="Geomanist"/>
          <w:sz w:val="18"/>
          <w:szCs w:val="18"/>
          <w:lang w:val="es-MX"/>
        </w:rPr>
      </w:pPr>
    </w:p>
    <w:p w14:paraId="79180E2D" w14:textId="51C69668" w:rsidR="006F642B" w:rsidRDefault="006F642B" w:rsidP="00662890">
      <w:pPr>
        <w:jc w:val="both"/>
        <w:rPr>
          <w:rFonts w:ascii="Geomanist" w:hAnsi="Geomanist"/>
          <w:sz w:val="18"/>
          <w:szCs w:val="18"/>
          <w:lang w:val="es-MX"/>
        </w:rPr>
      </w:pPr>
    </w:p>
    <w:p w14:paraId="4A84E3E1" w14:textId="2305A19A" w:rsidR="006F642B" w:rsidRDefault="006F642B" w:rsidP="00662890">
      <w:pPr>
        <w:jc w:val="both"/>
        <w:rPr>
          <w:rFonts w:ascii="Geomanist" w:hAnsi="Geomanist"/>
          <w:sz w:val="18"/>
          <w:szCs w:val="18"/>
          <w:lang w:val="es-MX"/>
        </w:rPr>
      </w:pPr>
    </w:p>
    <w:p w14:paraId="2A155C06" w14:textId="7993C685" w:rsidR="006F642B" w:rsidRDefault="006F642B" w:rsidP="00662890">
      <w:pPr>
        <w:jc w:val="both"/>
        <w:rPr>
          <w:rFonts w:ascii="Geomanist" w:hAnsi="Geomanist"/>
          <w:sz w:val="18"/>
          <w:szCs w:val="18"/>
          <w:lang w:val="es-MX"/>
        </w:rPr>
      </w:pPr>
    </w:p>
    <w:p w14:paraId="3533C777" w14:textId="49517FD7" w:rsidR="006F642B" w:rsidRDefault="006F642B" w:rsidP="00662890">
      <w:pPr>
        <w:jc w:val="both"/>
        <w:rPr>
          <w:rFonts w:ascii="Geomanist" w:hAnsi="Geomanist"/>
          <w:sz w:val="18"/>
          <w:szCs w:val="18"/>
          <w:lang w:val="es-MX"/>
        </w:rPr>
      </w:pPr>
    </w:p>
    <w:p w14:paraId="56A2365E" w14:textId="0ACFC7BF" w:rsidR="00074195" w:rsidRDefault="00074195" w:rsidP="00662890">
      <w:pPr>
        <w:jc w:val="both"/>
        <w:rPr>
          <w:rFonts w:ascii="Geomanist" w:hAnsi="Geomanist"/>
          <w:sz w:val="18"/>
          <w:szCs w:val="18"/>
          <w:lang w:val="es-MX"/>
        </w:rPr>
      </w:pPr>
    </w:p>
    <w:p w14:paraId="602EA4AE" w14:textId="4A8960F6" w:rsidR="00074195" w:rsidRDefault="00074195" w:rsidP="00662890">
      <w:pPr>
        <w:jc w:val="both"/>
        <w:rPr>
          <w:rFonts w:ascii="Geomanist" w:hAnsi="Geomanist"/>
          <w:sz w:val="18"/>
          <w:szCs w:val="18"/>
          <w:lang w:val="es-MX"/>
        </w:rPr>
      </w:pPr>
    </w:p>
    <w:p w14:paraId="1359890C" w14:textId="77777777" w:rsidR="00074195" w:rsidRPr="006F642B" w:rsidRDefault="00074195" w:rsidP="00662890">
      <w:pPr>
        <w:jc w:val="both"/>
        <w:rPr>
          <w:rFonts w:ascii="Geomanist" w:hAnsi="Geomanist"/>
          <w:sz w:val="18"/>
          <w:szCs w:val="18"/>
          <w:lang w:val="es-MX"/>
        </w:rPr>
      </w:pPr>
    </w:p>
    <w:p w14:paraId="152216CB" w14:textId="1CC5E3F8" w:rsidR="00D93ACD" w:rsidRPr="006F642B" w:rsidRDefault="00DB4705" w:rsidP="00DB4705">
      <w:pPr>
        <w:ind w:left="2160" w:right="38" w:firstLine="720"/>
        <w:rPr>
          <w:rFonts w:ascii="Geomanist" w:eastAsia="Montserrat" w:hAnsi="Geomanist" w:cs="Montserrat"/>
          <w:sz w:val="20"/>
          <w:szCs w:val="20"/>
          <w:lang w:val="es-MX"/>
        </w:rPr>
      </w:pPr>
      <w:r w:rsidRPr="006F642B">
        <w:rPr>
          <w:rFonts w:ascii="Geomanist" w:eastAsia="Montserrat" w:hAnsi="Geomanist" w:cs="Montserrat"/>
          <w:b/>
          <w:sz w:val="20"/>
          <w:szCs w:val="20"/>
          <w:lang w:val="es-MX"/>
        </w:rPr>
        <w:t xml:space="preserve"> </w:t>
      </w:r>
      <w:r w:rsidR="00525D47" w:rsidRPr="006F642B">
        <w:rPr>
          <w:rFonts w:ascii="Geomanist" w:eastAsia="Montserrat" w:hAnsi="Geomanist" w:cs="Montserrat"/>
          <w:sz w:val="20"/>
          <w:szCs w:val="20"/>
          <w:lang w:val="es-MX"/>
        </w:rPr>
        <w:t>Mtro</w:t>
      </w:r>
      <w:r w:rsidRPr="006F642B">
        <w:rPr>
          <w:rFonts w:ascii="Geomanist" w:eastAsia="Montserrat" w:hAnsi="Geomanist" w:cs="Montserrat"/>
          <w:sz w:val="20"/>
          <w:szCs w:val="20"/>
          <w:lang w:val="es-MX"/>
        </w:rPr>
        <w:t xml:space="preserve">. </w:t>
      </w:r>
      <w:r w:rsidR="00525D47" w:rsidRPr="006F642B">
        <w:rPr>
          <w:rFonts w:ascii="Geomanist" w:eastAsia="Montserrat" w:hAnsi="Geomanist" w:cs="Montserrat"/>
          <w:sz w:val="20"/>
          <w:szCs w:val="20"/>
          <w:lang w:val="es-MX"/>
        </w:rPr>
        <w:t>Fernando Martínez García</w:t>
      </w:r>
    </w:p>
    <w:p w14:paraId="57D114D4" w14:textId="2792652B" w:rsidR="00F22BAA" w:rsidRPr="006F642B" w:rsidRDefault="00525D47" w:rsidP="00D93ACD">
      <w:pPr>
        <w:jc w:val="center"/>
        <w:rPr>
          <w:rFonts w:ascii="Geomanist" w:hAnsi="Geomanist"/>
          <w:sz w:val="20"/>
          <w:szCs w:val="20"/>
          <w:lang w:val="es-MX"/>
        </w:rPr>
      </w:pPr>
      <w:r w:rsidRPr="006F642B">
        <w:rPr>
          <w:rFonts w:ascii="Geomanist" w:hAnsi="Geomanist"/>
          <w:sz w:val="20"/>
          <w:szCs w:val="20"/>
          <w:lang w:val="es-MX"/>
        </w:rPr>
        <w:t>DIRECTOR</w:t>
      </w:r>
      <w:r w:rsidR="00DB4705" w:rsidRPr="006F642B">
        <w:rPr>
          <w:rFonts w:ascii="Geomanist" w:hAnsi="Geomanist"/>
          <w:sz w:val="20"/>
          <w:szCs w:val="20"/>
          <w:lang w:val="es-MX"/>
        </w:rPr>
        <w:t xml:space="preserve"> </w:t>
      </w:r>
      <w:r w:rsidRPr="006F642B">
        <w:rPr>
          <w:rFonts w:ascii="Geomanist" w:hAnsi="Geomanist"/>
          <w:sz w:val="20"/>
          <w:szCs w:val="20"/>
          <w:lang w:val="es-MX"/>
        </w:rPr>
        <w:t>GENERAL DE TRANSPARENCIA Y GOBIERNO ABIERTO</w:t>
      </w:r>
      <w:r w:rsidR="00DB4705" w:rsidRPr="006F642B">
        <w:rPr>
          <w:rFonts w:ascii="Geomanist" w:hAnsi="Geomanist"/>
          <w:sz w:val="20"/>
          <w:szCs w:val="20"/>
          <w:lang w:val="es-MX"/>
        </w:rPr>
        <w:t xml:space="preserve"> Y SUPLENTE DE LA PRESIDENTA</w:t>
      </w:r>
      <w:r w:rsidR="00F22BAA" w:rsidRPr="006F642B">
        <w:rPr>
          <w:rFonts w:ascii="Geomanist" w:hAnsi="Geomanist"/>
          <w:sz w:val="20"/>
          <w:szCs w:val="20"/>
          <w:lang w:val="es-MX"/>
        </w:rPr>
        <w:t xml:space="preserve"> DEL COMITÉ DE TRANSPARENCIA</w:t>
      </w:r>
    </w:p>
    <w:p w14:paraId="0B18F3DE" w14:textId="77777777" w:rsidR="00F22BAA" w:rsidRPr="006F642B" w:rsidRDefault="00F22BAA" w:rsidP="00D93ACD">
      <w:pPr>
        <w:jc w:val="center"/>
        <w:rPr>
          <w:rFonts w:ascii="Geomanist" w:hAnsi="Geomanist"/>
          <w:sz w:val="20"/>
          <w:szCs w:val="20"/>
          <w:lang w:val="es-MX"/>
        </w:rPr>
      </w:pPr>
    </w:p>
    <w:p w14:paraId="57503FDF" w14:textId="77777777" w:rsidR="00F22BAA" w:rsidRPr="006F642B" w:rsidRDefault="00F22BAA" w:rsidP="0031462A">
      <w:pPr>
        <w:jc w:val="center"/>
        <w:rPr>
          <w:rFonts w:ascii="Geomanist" w:hAnsi="Geomanist"/>
          <w:sz w:val="20"/>
          <w:szCs w:val="20"/>
          <w:lang w:val="es-MX"/>
        </w:rPr>
      </w:pPr>
    </w:p>
    <w:p w14:paraId="3CAF3F01" w14:textId="3957997E" w:rsidR="008C3EB4" w:rsidRDefault="008C3EB4" w:rsidP="0031462A">
      <w:pPr>
        <w:jc w:val="center"/>
        <w:rPr>
          <w:rFonts w:ascii="Geomanist" w:hAnsi="Geomanist"/>
          <w:sz w:val="20"/>
          <w:szCs w:val="20"/>
          <w:lang w:val="es-MX"/>
        </w:rPr>
      </w:pPr>
    </w:p>
    <w:p w14:paraId="70A85C4D" w14:textId="474D1855" w:rsidR="006F642B" w:rsidRDefault="006F642B" w:rsidP="0031462A">
      <w:pPr>
        <w:jc w:val="center"/>
        <w:rPr>
          <w:rFonts w:ascii="Geomanist" w:hAnsi="Geomanist"/>
          <w:sz w:val="20"/>
          <w:szCs w:val="20"/>
          <w:lang w:val="es-MX"/>
        </w:rPr>
      </w:pPr>
    </w:p>
    <w:p w14:paraId="73AB3D2F" w14:textId="5598DDEE" w:rsidR="006F642B" w:rsidRDefault="006F642B" w:rsidP="0031462A">
      <w:pPr>
        <w:jc w:val="center"/>
        <w:rPr>
          <w:rFonts w:ascii="Geomanist" w:hAnsi="Geomanist"/>
          <w:sz w:val="20"/>
          <w:szCs w:val="20"/>
          <w:lang w:val="es-MX"/>
        </w:rPr>
      </w:pPr>
    </w:p>
    <w:p w14:paraId="6486D8E9" w14:textId="058817FB" w:rsidR="006F642B" w:rsidRDefault="006F642B" w:rsidP="0031462A">
      <w:pPr>
        <w:jc w:val="center"/>
        <w:rPr>
          <w:rFonts w:ascii="Geomanist" w:hAnsi="Geomanist"/>
          <w:sz w:val="20"/>
          <w:szCs w:val="20"/>
          <w:lang w:val="es-MX"/>
        </w:rPr>
      </w:pPr>
    </w:p>
    <w:p w14:paraId="510CB76C" w14:textId="1543435F" w:rsidR="006F642B" w:rsidRDefault="006F642B" w:rsidP="0031462A">
      <w:pPr>
        <w:jc w:val="center"/>
        <w:rPr>
          <w:rFonts w:ascii="Geomanist" w:hAnsi="Geomanist"/>
          <w:sz w:val="20"/>
          <w:szCs w:val="20"/>
          <w:lang w:val="es-MX"/>
        </w:rPr>
      </w:pPr>
    </w:p>
    <w:p w14:paraId="38590094" w14:textId="77777777" w:rsidR="006F642B" w:rsidRPr="00C15BBD" w:rsidRDefault="006F642B" w:rsidP="006F642B">
      <w:pPr>
        <w:jc w:val="center"/>
        <w:rPr>
          <w:rFonts w:ascii="Geomanist" w:hAnsi="Geomanist"/>
          <w:sz w:val="20"/>
          <w:szCs w:val="18"/>
          <w:lang w:val="es-MX"/>
        </w:rPr>
      </w:pPr>
      <w:r w:rsidRPr="00C15BBD">
        <w:rPr>
          <w:rFonts w:ascii="Geomanist" w:hAnsi="Geomanist"/>
          <w:sz w:val="20"/>
          <w:szCs w:val="18"/>
          <w:lang w:val="es-MX"/>
        </w:rPr>
        <w:t xml:space="preserve">Lcda. Norma Patricia Martínez Nava  </w:t>
      </w:r>
    </w:p>
    <w:p w14:paraId="4977FF23" w14:textId="77777777" w:rsidR="006F642B" w:rsidRPr="00C15BBD" w:rsidRDefault="006F642B" w:rsidP="006F642B">
      <w:pPr>
        <w:jc w:val="center"/>
        <w:rPr>
          <w:rFonts w:ascii="Geomanist" w:hAnsi="Geomanist"/>
          <w:sz w:val="20"/>
          <w:szCs w:val="18"/>
          <w:lang w:val="es-MX"/>
        </w:rPr>
      </w:pPr>
      <w:r w:rsidRPr="00C15BBD">
        <w:rPr>
          <w:rFonts w:ascii="Geomanist" w:hAnsi="Geomanist"/>
          <w:sz w:val="20"/>
          <w:szCs w:val="18"/>
          <w:lang w:val="es-MX"/>
        </w:rPr>
        <w:t>DIRECTORA DEL CENTRO DE INFORMACIÓN Y DOCUMENTACIÓN Y SUPLENTE DEL TITULAR DEL ÁREA COORDINADORA DE ARCHIVOS</w:t>
      </w:r>
    </w:p>
    <w:p w14:paraId="7CC082B1" w14:textId="41FEA0CB" w:rsidR="008C3EB4" w:rsidRDefault="008C3EB4" w:rsidP="0031462A">
      <w:pPr>
        <w:jc w:val="center"/>
        <w:rPr>
          <w:rFonts w:ascii="Geomanist" w:hAnsi="Geomanist"/>
          <w:sz w:val="20"/>
          <w:szCs w:val="20"/>
          <w:lang w:val="es-MX"/>
        </w:rPr>
      </w:pPr>
    </w:p>
    <w:p w14:paraId="3D0E5412" w14:textId="4F243E0E" w:rsidR="006F642B" w:rsidRDefault="006F642B" w:rsidP="0031462A">
      <w:pPr>
        <w:jc w:val="center"/>
        <w:rPr>
          <w:rFonts w:ascii="Geomanist" w:hAnsi="Geomanist"/>
          <w:sz w:val="20"/>
          <w:szCs w:val="20"/>
          <w:lang w:val="es-MX"/>
        </w:rPr>
      </w:pPr>
    </w:p>
    <w:p w14:paraId="3C6D8A02" w14:textId="481034CB" w:rsidR="006F642B" w:rsidRDefault="006F642B" w:rsidP="0031462A">
      <w:pPr>
        <w:jc w:val="center"/>
        <w:rPr>
          <w:rFonts w:ascii="Geomanist" w:hAnsi="Geomanist"/>
          <w:sz w:val="20"/>
          <w:szCs w:val="20"/>
          <w:lang w:val="es-MX"/>
        </w:rPr>
      </w:pPr>
    </w:p>
    <w:p w14:paraId="30C62072" w14:textId="70CA00A8" w:rsidR="006F642B" w:rsidRDefault="006F642B" w:rsidP="0031462A">
      <w:pPr>
        <w:jc w:val="center"/>
        <w:rPr>
          <w:rFonts w:ascii="Geomanist" w:hAnsi="Geomanist"/>
          <w:sz w:val="20"/>
          <w:szCs w:val="20"/>
          <w:lang w:val="es-MX"/>
        </w:rPr>
      </w:pPr>
    </w:p>
    <w:p w14:paraId="10882465" w14:textId="2F7EF394" w:rsidR="006F642B" w:rsidRDefault="006F642B" w:rsidP="0031462A">
      <w:pPr>
        <w:jc w:val="center"/>
        <w:rPr>
          <w:rFonts w:ascii="Geomanist" w:hAnsi="Geomanist"/>
          <w:sz w:val="20"/>
          <w:szCs w:val="20"/>
          <w:lang w:val="es-MX"/>
        </w:rPr>
      </w:pPr>
    </w:p>
    <w:p w14:paraId="3453525A" w14:textId="5D058CA9" w:rsidR="006F642B" w:rsidRDefault="006F642B" w:rsidP="0031462A">
      <w:pPr>
        <w:jc w:val="center"/>
        <w:rPr>
          <w:rFonts w:ascii="Geomanist" w:hAnsi="Geomanist"/>
          <w:sz w:val="20"/>
          <w:szCs w:val="20"/>
          <w:lang w:val="es-MX"/>
        </w:rPr>
      </w:pPr>
    </w:p>
    <w:p w14:paraId="38F221D0" w14:textId="77777777" w:rsidR="00074195" w:rsidRPr="006F642B" w:rsidRDefault="00074195" w:rsidP="0031462A">
      <w:pPr>
        <w:jc w:val="center"/>
        <w:rPr>
          <w:rFonts w:ascii="Geomanist" w:hAnsi="Geomanist"/>
          <w:sz w:val="20"/>
          <w:szCs w:val="20"/>
          <w:lang w:val="es-MX"/>
        </w:rPr>
      </w:pPr>
    </w:p>
    <w:p w14:paraId="0062B3EB" w14:textId="77777777" w:rsidR="00F22BAA" w:rsidRPr="006F642B" w:rsidRDefault="00F22BAA" w:rsidP="0031462A">
      <w:pPr>
        <w:jc w:val="center"/>
        <w:rPr>
          <w:rFonts w:ascii="Geomanist" w:hAnsi="Geomanist"/>
          <w:sz w:val="20"/>
          <w:szCs w:val="20"/>
          <w:lang w:val="es-MX"/>
        </w:rPr>
      </w:pPr>
      <w:r w:rsidRPr="006F642B">
        <w:rPr>
          <w:rFonts w:ascii="Geomanist" w:hAnsi="Geomanist"/>
          <w:sz w:val="20"/>
          <w:szCs w:val="20"/>
          <w:lang w:val="es-MX"/>
        </w:rPr>
        <w:t>L.C. Carlos Carrera Guerrero</w:t>
      </w:r>
    </w:p>
    <w:p w14:paraId="659CFC56" w14:textId="77777777" w:rsidR="00F22BAA" w:rsidRPr="006F642B" w:rsidRDefault="00F22BAA" w:rsidP="0031462A">
      <w:pPr>
        <w:jc w:val="center"/>
        <w:rPr>
          <w:rFonts w:ascii="Geomanist" w:hAnsi="Geomanist"/>
          <w:sz w:val="20"/>
          <w:szCs w:val="20"/>
          <w:lang w:val="es-MX"/>
        </w:rPr>
      </w:pPr>
      <w:r w:rsidRPr="006F642B">
        <w:rPr>
          <w:rFonts w:ascii="Geomanist" w:hAnsi="Geomanist"/>
          <w:sz w:val="20"/>
          <w:szCs w:val="20"/>
          <w:lang w:val="es-MX"/>
        </w:rPr>
        <w:t>TITULAR DEL ÁREA DE CONTROL INTERNO Y SUPLENTE DEL TITULAR DEL ÓRGANO INTERNO DE CONTROL DE LA SECRETARÍA DE LA FUNCIÓN PÚBLICA</w:t>
      </w:r>
    </w:p>
    <w:p w14:paraId="52895166" w14:textId="77777777" w:rsidR="00F22BAA" w:rsidRPr="006F642B" w:rsidRDefault="00F22BAA" w:rsidP="0031462A">
      <w:pPr>
        <w:jc w:val="center"/>
        <w:rPr>
          <w:rFonts w:ascii="Geomanist" w:hAnsi="Geomanist"/>
          <w:sz w:val="20"/>
          <w:szCs w:val="18"/>
          <w:lang w:val="es-MX"/>
        </w:rPr>
      </w:pPr>
    </w:p>
    <w:p w14:paraId="79049C54" w14:textId="4448A056" w:rsidR="00F22BAA" w:rsidRDefault="00F22BAA" w:rsidP="0031462A">
      <w:pPr>
        <w:jc w:val="center"/>
        <w:rPr>
          <w:rFonts w:ascii="Geomanist" w:hAnsi="Geomanist"/>
          <w:sz w:val="20"/>
          <w:szCs w:val="18"/>
          <w:lang w:val="es-MX"/>
        </w:rPr>
      </w:pPr>
    </w:p>
    <w:p w14:paraId="313BE806" w14:textId="77777777" w:rsidR="00074195" w:rsidRPr="006F642B" w:rsidRDefault="00074195" w:rsidP="0031462A">
      <w:pPr>
        <w:jc w:val="center"/>
        <w:rPr>
          <w:rFonts w:ascii="Geomanist" w:hAnsi="Geomanist"/>
          <w:sz w:val="20"/>
          <w:szCs w:val="18"/>
          <w:lang w:val="es-MX"/>
        </w:rPr>
      </w:pPr>
    </w:p>
    <w:p w14:paraId="0F294287" w14:textId="77777777" w:rsidR="00F22BAA" w:rsidRPr="006F642B" w:rsidRDefault="00F22BAA" w:rsidP="0031462A">
      <w:pPr>
        <w:jc w:val="center"/>
        <w:rPr>
          <w:rFonts w:ascii="Geomanist" w:hAnsi="Geomanist"/>
          <w:sz w:val="14"/>
          <w:szCs w:val="18"/>
          <w:lang w:val="es-MX"/>
        </w:rPr>
      </w:pPr>
      <w:r w:rsidRPr="006F642B">
        <w:rPr>
          <w:rFonts w:ascii="Geomanist" w:hAnsi="Geomanist"/>
          <w:sz w:val="14"/>
          <w:szCs w:val="18"/>
          <w:lang w:val="es-MX"/>
        </w:rPr>
        <w:t xml:space="preserve">LAS FIRMAS QUE ANTECEDEN FORMAN </w:t>
      </w:r>
      <w:r w:rsidR="00B1695C" w:rsidRPr="006F642B">
        <w:rPr>
          <w:rFonts w:ascii="Geomanist" w:hAnsi="Geomanist"/>
          <w:sz w:val="14"/>
          <w:szCs w:val="18"/>
          <w:lang w:val="es-MX"/>
        </w:rPr>
        <w:t>PARTE DEL ACTA DE LA CUADRA</w:t>
      </w:r>
      <w:r w:rsidR="00F90E56" w:rsidRPr="006F642B">
        <w:rPr>
          <w:rFonts w:ascii="Geomanist" w:hAnsi="Geomanist"/>
          <w:sz w:val="14"/>
          <w:szCs w:val="18"/>
          <w:lang w:val="es-MX"/>
        </w:rPr>
        <w:t xml:space="preserve">GÉSIMA </w:t>
      </w:r>
      <w:r w:rsidR="004949A0" w:rsidRPr="006F642B">
        <w:rPr>
          <w:rFonts w:ascii="Geomanist" w:hAnsi="Geomanist"/>
          <w:sz w:val="14"/>
          <w:szCs w:val="18"/>
          <w:lang w:val="es-MX"/>
        </w:rPr>
        <w:t xml:space="preserve">PRIMERA </w:t>
      </w:r>
      <w:r w:rsidRPr="006F642B">
        <w:rPr>
          <w:rFonts w:ascii="Geomanist" w:hAnsi="Geomanist"/>
          <w:sz w:val="14"/>
          <w:szCs w:val="18"/>
          <w:lang w:val="es-MX"/>
        </w:rPr>
        <w:t>SESIÓN ORDINARIA DEL COMITÉ DE TRANSPARENCIA 2024</w:t>
      </w:r>
    </w:p>
    <w:p w14:paraId="26F36E1C" w14:textId="77777777" w:rsidR="006F642B" w:rsidRPr="006F642B" w:rsidRDefault="006F642B" w:rsidP="0031462A">
      <w:pPr>
        <w:jc w:val="center"/>
        <w:rPr>
          <w:rFonts w:ascii="Geomanist" w:hAnsi="Geomanist"/>
          <w:sz w:val="20"/>
          <w:szCs w:val="18"/>
          <w:lang w:val="es-MX"/>
        </w:rPr>
      </w:pPr>
    </w:p>
    <w:p w14:paraId="765E92E8" w14:textId="41D927EC" w:rsidR="00F22BAA" w:rsidRDefault="00F22BAA" w:rsidP="0031462A">
      <w:pPr>
        <w:jc w:val="center"/>
        <w:rPr>
          <w:rFonts w:ascii="Geomanist" w:hAnsi="Geomanist"/>
          <w:sz w:val="20"/>
          <w:szCs w:val="18"/>
          <w:lang w:val="es-MX"/>
        </w:rPr>
      </w:pPr>
    </w:p>
    <w:p w14:paraId="42DD5144" w14:textId="527ABF1C" w:rsidR="006F642B" w:rsidRDefault="006F642B" w:rsidP="0031462A">
      <w:pPr>
        <w:jc w:val="center"/>
        <w:rPr>
          <w:rFonts w:ascii="Geomanist" w:hAnsi="Geomanist"/>
          <w:sz w:val="20"/>
          <w:szCs w:val="18"/>
          <w:lang w:val="es-MX"/>
        </w:rPr>
      </w:pPr>
    </w:p>
    <w:p w14:paraId="4A02766E" w14:textId="77777777" w:rsidR="006F642B" w:rsidRPr="006F642B" w:rsidRDefault="006F642B" w:rsidP="0031462A">
      <w:pPr>
        <w:jc w:val="center"/>
        <w:rPr>
          <w:rFonts w:ascii="Geomanist" w:hAnsi="Geomanist"/>
          <w:sz w:val="20"/>
          <w:szCs w:val="18"/>
          <w:lang w:val="es-MX"/>
        </w:rPr>
      </w:pPr>
    </w:p>
    <w:p w14:paraId="2536BA7B" w14:textId="0A1849D0" w:rsidR="008C3EB4" w:rsidRDefault="008C3EB4" w:rsidP="0031462A">
      <w:pPr>
        <w:jc w:val="center"/>
        <w:rPr>
          <w:rFonts w:ascii="Geomanist" w:hAnsi="Geomanist"/>
          <w:sz w:val="20"/>
          <w:szCs w:val="18"/>
          <w:lang w:val="es-MX"/>
        </w:rPr>
      </w:pPr>
    </w:p>
    <w:p w14:paraId="60D454FA" w14:textId="3B04AD90" w:rsidR="006F642B" w:rsidRDefault="006F642B" w:rsidP="0031462A">
      <w:pPr>
        <w:jc w:val="center"/>
        <w:rPr>
          <w:rFonts w:ascii="Geomanist" w:hAnsi="Geomanist"/>
          <w:sz w:val="20"/>
          <w:szCs w:val="18"/>
          <w:lang w:val="es-MX"/>
        </w:rPr>
      </w:pPr>
    </w:p>
    <w:p w14:paraId="3D8346B4" w14:textId="77777777" w:rsidR="00074195" w:rsidRDefault="00074195" w:rsidP="0031462A">
      <w:pPr>
        <w:jc w:val="center"/>
        <w:rPr>
          <w:rFonts w:ascii="Geomanist" w:hAnsi="Geomanist"/>
          <w:sz w:val="20"/>
          <w:szCs w:val="18"/>
          <w:lang w:val="es-MX"/>
        </w:rPr>
      </w:pPr>
    </w:p>
    <w:p w14:paraId="3F9CBF40" w14:textId="77777777" w:rsidR="002C751C" w:rsidRPr="006F642B" w:rsidRDefault="00F22BAA" w:rsidP="0031462A">
      <w:pPr>
        <w:jc w:val="center"/>
        <w:rPr>
          <w:rFonts w:ascii="Geomanist" w:hAnsi="Geomanist"/>
          <w:sz w:val="18"/>
          <w:szCs w:val="18"/>
          <w:lang w:val="es-MX"/>
        </w:rPr>
      </w:pPr>
      <w:r w:rsidRPr="006F642B">
        <w:rPr>
          <w:rFonts w:ascii="Geomanist" w:hAnsi="Geomanist"/>
          <w:sz w:val="18"/>
          <w:szCs w:val="18"/>
          <w:lang w:val="es-MX"/>
        </w:rPr>
        <w:t xml:space="preserve">Elaboró:  </w:t>
      </w:r>
      <w:r w:rsidR="00B1695C" w:rsidRPr="006F642B">
        <w:rPr>
          <w:rFonts w:ascii="Geomanist" w:hAnsi="Geomanist"/>
          <w:sz w:val="18"/>
          <w:szCs w:val="18"/>
          <w:lang w:val="es-MX"/>
        </w:rPr>
        <w:t>Julio Cesar Martínez Sanabria</w:t>
      </w:r>
      <w:r w:rsidRPr="006F642B">
        <w:rPr>
          <w:rFonts w:ascii="Geomanist" w:hAnsi="Geomanist"/>
          <w:sz w:val="18"/>
          <w:szCs w:val="18"/>
          <w:lang w:val="es-MX"/>
        </w:rPr>
        <w:t xml:space="preserve">, </w:t>
      </w:r>
      <w:r w:rsidR="00B1695C" w:rsidRPr="006F642B">
        <w:rPr>
          <w:rFonts w:ascii="Geomanist" w:hAnsi="Geomanist"/>
          <w:sz w:val="18"/>
          <w:szCs w:val="18"/>
          <w:lang w:val="es-MX"/>
        </w:rPr>
        <w:t xml:space="preserve">Suplente del </w:t>
      </w:r>
      <w:r w:rsidRPr="006F642B">
        <w:rPr>
          <w:rFonts w:ascii="Geomanist" w:hAnsi="Geomanist"/>
          <w:sz w:val="18"/>
          <w:szCs w:val="18"/>
          <w:lang w:val="es-MX"/>
        </w:rPr>
        <w:t>Secretario Técnico del Comité de Transparencia</w:t>
      </w:r>
    </w:p>
    <w:sectPr w:rsidR="002C751C" w:rsidRPr="006F642B" w:rsidSect="008C6A4D">
      <w:headerReference w:type="default" r:id="rId8"/>
      <w:footerReference w:type="default" r:id="rId9"/>
      <w:pgSz w:w="12240" w:h="15840"/>
      <w:pgMar w:top="2341" w:right="1701" w:bottom="1418" w:left="1701" w:header="708" w:footer="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813E6" w14:textId="77777777" w:rsidR="00C66C13" w:rsidRDefault="00C66C13" w:rsidP="007C2AD6">
      <w:r>
        <w:separator/>
      </w:r>
    </w:p>
  </w:endnote>
  <w:endnote w:type="continuationSeparator" w:id="0">
    <w:p w14:paraId="6DE1C17F" w14:textId="77777777" w:rsidR="00C66C13" w:rsidRDefault="00C66C13" w:rsidP="007C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manist">
    <w:panose1 w:val="02000503000000020004"/>
    <w:charset w:val="00"/>
    <w:family w:val="modern"/>
    <w:notTrueType/>
    <w:pitch w:val="variable"/>
    <w:sig w:usb0="A000002F" w:usb1="1000004A"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Geomanist-Light">
    <w:panose1 w:val="00000000000000000000"/>
    <w:charset w:val="00"/>
    <w:family w:val="swiss"/>
    <w:notTrueType/>
    <w:pitch w:val="default"/>
    <w:sig w:usb0="00000003" w:usb1="00000000" w:usb2="00000000" w:usb3="00000000" w:csb0="00000001" w:csb1="00000000"/>
  </w:font>
  <w:font w:name="Montserrat-Regular">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eomanist Medium">
    <w:altName w:val="Times New Roman"/>
    <w:panose1 w:val="020006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3C0CD" w14:textId="0590CDFE" w:rsidR="00C66C13" w:rsidRPr="00AD54BC" w:rsidRDefault="00C66C13">
    <w:pPr>
      <w:pStyle w:val="Piedepgina"/>
      <w:jc w:val="center"/>
      <w:rPr>
        <w:rFonts w:ascii="Geomanist" w:hAnsi="Geomanist"/>
        <w:sz w:val="16"/>
      </w:rPr>
    </w:pPr>
    <w:r>
      <w:rPr>
        <w:noProof/>
        <w:lang w:val="en-US"/>
      </w:rPr>
      <mc:AlternateContent>
        <mc:Choice Requires="wps">
          <w:drawing>
            <wp:anchor distT="0" distB="0" distL="114300" distR="114300" simplePos="0" relativeHeight="251662336" behindDoc="0" locked="0" layoutInCell="1" allowOverlap="1" wp14:anchorId="0CBCB18F" wp14:editId="3DF4771E">
              <wp:simplePos x="0" y="0"/>
              <wp:positionH relativeFrom="column">
                <wp:posOffset>-655093</wp:posOffset>
              </wp:positionH>
              <wp:positionV relativeFrom="paragraph">
                <wp:posOffset>-327546</wp:posOffset>
              </wp:positionV>
              <wp:extent cx="5653430" cy="190195"/>
              <wp:effectExtent l="0" t="0" r="0" b="0"/>
              <wp:wrapNone/>
              <wp:docPr id="379978026" name="Cuadro de texto 3"/>
              <wp:cNvGraphicFramePr/>
              <a:graphic xmlns:a="http://schemas.openxmlformats.org/drawingml/2006/main">
                <a:graphicData uri="http://schemas.microsoft.com/office/word/2010/wordprocessingShape">
                  <wps:wsp>
                    <wps:cNvSpPr txBox="1"/>
                    <wps:spPr>
                      <a:xfrm>
                        <a:off x="0" y="0"/>
                        <a:ext cx="5653430" cy="190195"/>
                      </a:xfrm>
                      <a:prstGeom prst="rect">
                        <a:avLst/>
                      </a:prstGeom>
                      <a:noFill/>
                      <a:ln w="6350">
                        <a:noFill/>
                      </a:ln>
                    </wps:spPr>
                    <wps:txbx>
                      <w:txbxContent>
                        <w:p w14:paraId="668A8E44" w14:textId="77777777" w:rsidR="00C66C13" w:rsidRPr="005C25F3" w:rsidRDefault="00C66C13" w:rsidP="00AD54BC">
                          <w:pPr>
                            <w:rPr>
                              <w:rFonts w:ascii="Geomanist Medium" w:hAnsi="Geomanist Medium"/>
                              <w:color w:val="4D192A"/>
                              <w:sz w:val="13"/>
                              <w:szCs w:val="13"/>
                            </w:rPr>
                          </w:pPr>
                          <w:r>
                            <w:rPr>
                              <w:rFonts w:ascii="Geomanist Medium" w:hAnsi="Geomanist Medium"/>
                              <w:color w:val="4D192A"/>
                              <w:sz w:val="13"/>
                              <w:szCs w:val="13"/>
                            </w:rPr>
                            <w:t xml:space="preserve">Insurgentes Sur 1735, Col. Guadalupe Inn, C.P. 01020, </w:t>
                          </w:r>
                          <w:r w:rsidRPr="00B714D1">
                            <w:rPr>
                              <w:rFonts w:ascii="Geomanist Medium" w:hAnsi="Geomanist Medium"/>
                              <w:color w:val="4D192A"/>
                              <w:sz w:val="13"/>
                              <w:szCs w:val="13"/>
                            </w:rPr>
                            <w:t>A</w:t>
                          </w:r>
                          <w:r>
                            <w:rPr>
                              <w:rFonts w:ascii="Geomanist Medium" w:hAnsi="Geomanist Medium"/>
                              <w:color w:val="4D192A"/>
                              <w:sz w:val="13"/>
                              <w:szCs w:val="13"/>
                            </w:rPr>
                            <w:t xml:space="preserve">lcaldía </w:t>
                          </w:r>
                          <w:r w:rsidRPr="00AD48DA">
                            <w:rPr>
                              <w:rFonts w:ascii="Geomanist Medium" w:hAnsi="Geomanist Medium"/>
                              <w:b/>
                              <w:bCs/>
                              <w:color w:val="4D192A"/>
                              <w:sz w:val="11"/>
                              <w:szCs w:val="11"/>
                            </w:rPr>
                            <w:t>Á</w:t>
                          </w:r>
                          <w:r>
                            <w:rPr>
                              <w:rFonts w:ascii="Geomanist Medium" w:hAnsi="Geomanist Medium"/>
                              <w:color w:val="4D192A"/>
                              <w:sz w:val="13"/>
                              <w:szCs w:val="13"/>
                            </w:rPr>
                            <w:t xml:space="preserve">lvaro Obregón, CDMX. </w:t>
                          </w:r>
                          <w:r w:rsidRPr="005C25F3">
                            <w:rPr>
                              <w:rFonts w:ascii="Geomanist Medium" w:hAnsi="Geomanist Medium"/>
                              <w:color w:val="4D192A"/>
                              <w:sz w:val="13"/>
                              <w:szCs w:val="13"/>
                            </w:rPr>
                            <w:t xml:space="preserve">     Tel: (55) </w:t>
                          </w:r>
                          <w:r>
                            <w:rPr>
                              <w:rFonts w:ascii="Geomanist Medium" w:hAnsi="Geomanist Medium"/>
                              <w:color w:val="4D192A"/>
                              <w:sz w:val="13"/>
                              <w:szCs w:val="13"/>
                            </w:rPr>
                            <w:t>2</w:t>
                          </w:r>
                          <w:r w:rsidRPr="005C25F3">
                            <w:rPr>
                              <w:rFonts w:ascii="Geomanist Medium" w:hAnsi="Geomanist Medium"/>
                              <w:color w:val="4D192A"/>
                              <w:sz w:val="13"/>
                              <w:szCs w:val="13"/>
                            </w:rPr>
                            <w:t xml:space="preserve">000 </w:t>
                          </w:r>
                          <w:r>
                            <w:rPr>
                              <w:rFonts w:ascii="Geomanist Medium" w:hAnsi="Geomanist Medium"/>
                              <w:color w:val="4D192A"/>
                              <w:sz w:val="13"/>
                              <w:szCs w:val="13"/>
                            </w:rPr>
                            <w:t>3</w:t>
                          </w:r>
                          <w:r w:rsidRPr="005C25F3">
                            <w:rPr>
                              <w:rFonts w:ascii="Geomanist Medium" w:hAnsi="Geomanist Medium"/>
                              <w:color w:val="4D192A"/>
                              <w:sz w:val="13"/>
                              <w:szCs w:val="13"/>
                            </w:rPr>
                            <w:t>000       www.gob.mx/</w:t>
                          </w:r>
                          <w:r>
                            <w:rPr>
                              <w:rFonts w:ascii="Geomanist Medium" w:hAnsi="Geomanist Medium"/>
                              <w:color w:val="4D192A"/>
                              <w:sz w:val="13"/>
                              <w:szCs w:val="13"/>
                            </w:rPr>
                            <w:t>sfp</w:t>
                          </w:r>
                        </w:p>
                        <w:p w14:paraId="6C80B4C5" w14:textId="77777777" w:rsidR="00C66C13" w:rsidRPr="005C25F3" w:rsidRDefault="00C66C13" w:rsidP="00AD54BC">
                          <w:pPr>
                            <w:rP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BCB18F" id="_x0000_t202" coordsize="21600,21600" o:spt="202" path="m,l,21600r21600,l21600,xe">
              <v:stroke joinstyle="miter"/>
              <v:path gradientshapeok="t" o:connecttype="rect"/>
            </v:shapetype>
            <v:shape id="Cuadro de texto 3" o:spid="_x0000_s1026" type="#_x0000_t202" style="position:absolute;left:0;text-align:left;margin-left:-51.6pt;margin-top:-25.8pt;width:445.1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" filled="f" stroked="f" strokeweight=".5pt">
              <v:textbox>
                <w:txbxContent>
                  <w:p w14:paraId="668A8E44" w14:textId="77777777" w:rsidR="00C66C13" w:rsidRPr="005C25F3" w:rsidRDefault="00C66C13" w:rsidP="00AD54BC">
                    <w:pPr>
                      <w:rPr>
                        <w:rFonts w:ascii="Geomanist Medium" w:hAnsi="Geomanist Medium"/>
                        <w:color w:val="4D192A"/>
                        <w:sz w:val="13"/>
                        <w:szCs w:val="13"/>
                      </w:rPr>
                    </w:pPr>
                    <w:r>
                      <w:rPr>
                        <w:rFonts w:ascii="Geomanist Medium" w:hAnsi="Geomanist Medium"/>
                        <w:color w:val="4D192A"/>
                        <w:sz w:val="13"/>
                        <w:szCs w:val="13"/>
                      </w:rPr>
                      <w:t xml:space="preserve">Insurgentes Sur 1735, Col. Guadalupe Inn, C.P. 01020, </w:t>
                    </w:r>
                    <w:r w:rsidRPr="00B714D1">
                      <w:rPr>
                        <w:rFonts w:ascii="Geomanist Medium" w:hAnsi="Geomanist Medium"/>
                        <w:color w:val="4D192A"/>
                        <w:sz w:val="13"/>
                        <w:szCs w:val="13"/>
                      </w:rPr>
                      <w:t>A</w:t>
                    </w:r>
                    <w:r>
                      <w:rPr>
                        <w:rFonts w:ascii="Geomanist Medium" w:hAnsi="Geomanist Medium"/>
                        <w:color w:val="4D192A"/>
                        <w:sz w:val="13"/>
                        <w:szCs w:val="13"/>
                      </w:rPr>
                      <w:t xml:space="preserve">lcaldía </w:t>
                    </w:r>
                    <w:r w:rsidRPr="00AD48DA">
                      <w:rPr>
                        <w:rFonts w:ascii="Geomanist Medium" w:hAnsi="Geomanist Medium"/>
                        <w:b/>
                        <w:bCs/>
                        <w:color w:val="4D192A"/>
                        <w:sz w:val="11"/>
                        <w:szCs w:val="11"/>
                      </w:rPr>
                      <w:t>Á</w:t>
                    </w:r>
                    <w:r>
                      <w:rPr>
                        <w:rFonts w:ascii="Geomanist Medium" w:hAnsi="Geomanist Medium"/>
                        <w:color w:val="4D192A"/>
                        <w:sz w:val="13"/>
                        <w:szCs w:val="13"/>
                      </w:rPr>
                      <w:t xml:space="preserve">lvaro Obregón, CDMX. </w:t>
                    </w:r>
                    <w:r w:rsidRPr="005C25F3">
                      <w:rPr>
                        <w:rFonts w:ascii="Geomanist Medium" w:hAnsi="Geomanist Medium"/>
                        <w:color w:val="4D192A"/>
                        <w:sz w:val="13"/>
                        <w:szCs w:val="13"/>
                      </w:rPr>
                      <w:t xml:space="preserve">     Tel: (55) </w:t>
                    </w:r>
                    <w:r>
                      <w:rPr>
                        <w:rFonts w:ascii="Geomanist Medium" w:hAnsi="Geomanist Medium"/>
                        <w:color w:val="4D192A"/>
                        <w:sz w:val="13"/>
                        <w:szCs w:val="13"/>
                      </w:rPr>
                      <w:t>2</w:t>
                    </w:r>
                    <w:r w:rsidRPr="005C25F3">
                      <w:rPr>
                        <w:rFonts w:ascii="Geomanist Medium" w:hAnsi="Geomanist Medium"/>
                        <w:color w:val="4D192A"/>
                        <w:sz w:val="13"/>
                        <w:szCs w:val="13"/>
                      </w:rPr>
                      <w:t xml:space="preserve">000 </w:t>
                    </w:r>
                    <w:r>
                      <w:rPr>
                        <w:rFonts w:ascii="Geomanist Medium" w:hAnsi="Geomanist Medium"/>
                        <w:color w:val="4D192A"/>
                        <w:sz w:val="13"/>
                        <w:szCs w:val="13"/>
                      </w:rPr>
                      <w:t>3</w:t>
                    </w:r>
                    <w:r w:rsidRPr="005C25F3">
                      <w:rPr>
                        <w:rFonts w:ascii="Geomanist Medium" w:hAnsi="Geomanist Medium"/>
                        <w:color w:val="4D192A"/>
                        <w:sz w:val="13"/>
                        <w:szCs w:val="13"/>
                      </w:rPr>
                      <w:t>000       www.gob.mx/</w:t>
                    </w:r>
                    <w:r>
                      <w:rPr>
                        <w:rFonts w:ascii="Geomanist Medium" w:hAnsi="Geomanist Medium"/>
                        <w:color w:val="4D192A"/>
                        <w:sz w:val="13"/>
                        <w:szCs w:val="13"/>
                      </w:rPr>
                      <w:t>sfp</w:t>
                    </w:r>
                  </w:p>
                  <w:p w14:paraId="6C80B4C5" w14:textId="77777777" w:rsidR="00C66C13" w:rsidRPr="005C25F3" w:rsidRDefault="00C66C13" w:rsidP="00AD54BC">
                    <w:pPr>
                      <w:rPr>
                        <w:sz w:val="13"/>
                        <w:szCs w:val="13"/>
                      </w:rPr>
                    </w:pPr>
                  </w:p>
                </w:txbxContent>
              </v:textbox>
            </v:shape>
          </w:pict>
        </mc:Fallback>
      </mc:AlternateContent>
    </w:r>
    <w:sdt>
      <w:sdtPr>
        <w:rPr>
          <w:rFonts w:ascii="Geomanist" w:hAnsi="Geomanist"/>
          <w:sz w:val="16"/>
        </w:rPr>
        <w:id w:val="1085807421"/>
        <w:docPartObj>
          <w:docPartGallery w:val="Page Numbers (Bottom of Page)"/>
          <w:docPartUnique/>
        </w:docPartObj>
      </w:sdtPr>
      <w:sdtEndPr/>
      <w:sdtContent>
        <w:sdt>
          <w:sdtPr>
            <w:rPr>
              <w:rFonts w:ascii="Geomanist" w:hAnsi="Geomanist"/>
              <w:sz w:val="16"/>
            </w:rPr>
            <w:id w:val="1728636285"/>
            <w:docPartObj>
              <w:docPartGallery w:val="Page Numbers (Top of Page)"/>
              <w:docPartUnique/>
            </w:docPartObj>
          </w:sdtPr>
          <w:sdtEndPr/>
          <w:sdtContent>
            <w:r w:rsidRPr="00AD54BC">
              <w:rPr>
                <w:rFonts w:ascii="Geomanist" w:hAnsi="Geomanist"/>
                <w:sz w:val="16"/>
              </w:rPr>
              <w:t xml:space="preserve">Página </w:t>
            </w:r>
            <w:r w:rsidRPr="00AD54BC">
              <w:rPr>
                <w:rFonts w:ascii="Geomanist" w:hAnsi="Geomanist"/>
                <w:b/>
                <w:bCs/>
                <w:sz w:val="16"/>
              </w:rPr>
              <w:fldChar w:fldCharType="begin"/>
            </w:r>
            <w:r w:rsidRPr="00AD54BC">
              <w:rPr>
                <w:rFonts w:ascii="Geomanist" w:hAnsi="Geomanist"/>
                <w:b/>
                <w:bCs/>
                <w:sz w:val="16"/>
              </w:rPr>
              <w:instrText>PAGE</w:instrText>
            </w:r>
            <w:r w:rsidRPr="00AD54BC">
              <w:rPr>
                <w:rFonts w:ascii="Geomanist" w:hAnsi="Geomanist"/>
                <w:b/>
                <w:bCs/>
                <w:sz w:val="16"/>
              </w:rPr>
              <w:fldChar w:fldCharType="separate"/>
            </w:r>
            <w:r w:rsidR="00792905">
              <w:rPr>
                <w:rFonts w:ascii="Geomanist" w:hAnsi="Geomanist"/>
                <w:b/>
                <w:bCs/>
                <w:noProof/>
                <w:sz w:val="16"/>
              </w:rPr>
              <w:t>23</w:t>
            </w:r>
            <w:r w:rsidRPr="00AD54BC">
              <w:rPr>
                <w:rFonts w:ascii="Geomanist" w:hAnsi="Geomanist"/>
                <w:b/>
                <w:bCs/>
                <w:sz w:val="16"/>
              </w:rPr>
              <w:fldChar w:fldCharType="end"/>
            </w:r>
            <w:r w:rsidRPr="00AD54BC">
              <w:rPr>
                <w:rFonts w:ascii="Geomanist" w:hAnsi="Geomanist"/>
                <w:sz w:val="16"/>
              </w:rPr>
              <w:t xml:space="preserve"> de </w:t>
            </w:r>
            <w:r w:rsidRPr="00AD54BC">
              <w:rPr>
                <w:rFonts w:ascii="Geomanist" w:hAnsi="Geomanist"/>
                <w:b/>
                <w:bCs/>
                <w:sz w:val="16"/>
              </w:rPr>
              <w:fldChar w:fldCharType="begin"/>
            </w:r>
            <w:r w:rsidRPr="00AD54BC">
              <w:rPr>
                <w:rFonts w:ascii="Geomanist" w:hAnsi="Geomanist"/>
                <w:b/>
                <w:bCs/>
                <w:sz w:val="16"/>
              </w:rPr>
              <w:instrText>NUMPAGES</w:instrText>
            </w:r>
            <w:r w:rsidRPr="00AD54BC">
              <w:rPr>
                <w:rFonts w:ascii="Geomanist" w:hAnsi="Geomanist"/>
                <w:b/>
                <w:bCs/>
                <w:sz w:val="16"/>
              </w:rPr>
              <w:fldChar w:fldCharType="separate"/>
            </w:r>
            <w:r w:rsidR="00792905">
              <w:rPr>
                <w:rFonts w:ascii="Geomanist" w:hAnsi="Geomanist"/>
                <w:b/>
                <w:bCs/>
                <w:noProof/>
                <w:sz w:val="16"/>
              </w:rPr>
              <w:t>24</w:t>
            </w:r>
            <w:r w:rsidRPr="00AD54BC">
              <w:rPr>
                <w:rFonts w:ascii="Geomanist" w:hAnsi="Geomanist"/>
                <w:b/>
                <w:bCs/>
                <w:sz w:val="16"/>
              </w:rPr>
              <w:fldChar w:fldCharType="end"/>
            </w:r>
          </w:sdtContent>
        </w:sdt>
      </w:sdtContent>
    </w:sdt>
  </w:p>
  <w:p w14:paraId="2E885922" w14:textId="77777777" w:rsidR="00C66C13" w:rsidRDefault="00C66C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F1FEB" w14:textId="77777777" w:rsidR="00C66C13" w:rsidRDefault="00C66C13" w:rsidP="007C2AD6">
      <w:r>
        <w:separator/>
      </w:r>
    </w:p>
  </w:footnote>
  <w:footnote w:type="continuationSeparator" w:id="0">
    <w:p w14:paraId="06A16B39" w14:textId="77777777" w:rsidR="00C66C13" w:rsidRDefault="00C66C13" w:rsidP="007C2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2731F" w14:textId="77777777" w:rsidR="00C66C13" w:rsidRDefault="00C66C13">
    <w:pPr>
      <w:pStyle w:val="Encabezado"/>
    </w:pPr>
    <w:r>
      <w:rPr>
        <w:noProof/>
        <w:lang w:val="en-US"/>
      </w:rPr>
      <w:drawing>
        <wp:anchor distT="0" distB="0" distL="114300" distR="114300" simplePos="0" relativeHeight="251660288" behindDoc="1" locked="0" layoutInCell="1" allowOverlap="1" wp14:anchorId="0335D99E" wp14:editId="43EA4097">
          <wp:simplePos x="0" y="0"/>
          <wp:positionH relativeFrom="page">
            <wp:align>right</wp:align>
          </wp:positionH>
          <wp:positionV relativeFrom="paragraph">
            <wp:posOffset>-495812</wp:posOffset>
          </wp:positionV>
          <wp:extent cx="7797833" cy="10091313"/>
          <wp:effectExtent l="0" t="0" r="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01755"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97833" cy="10091313"/>
                  </a:xfrm>
                  <a:prstGeom prst="rect">
                    <a:avLst/>
                  </a:prstGeom>
                </pic:spPr>
              </pic:pic>
            </a:graphicData>
          </a:graphic>
          <wp14:sizeRelH relativeFrom="page">
            <wp14:pctWidth>0</wp14:pctWidth>
          </wp14:sizeRelH>
          <wp14:sizeRelV relativeFrom="page">
            <wp14:pctHeight>0</wp14:pctHeight>
          </wp14:sizeRelV>
        </wp:anchor>
      </w:drawing>
    </w:r>
  </w:p>
  <w:p w14:paraId="6E6735D7" w14:textId="77777777" w:rsidR="00C66C13" w:rsidRDefault="00C66C13">
    <w:pPr>
      <w:pStyle w:val="Encabezado"/>
    </w:pPr>
  </w:p>
  <w:p w14:paraId="0889612F" w14:textId="77777777" w:rsidR="00C66C13" w:rsidRDefault="00C66C13">
    <w:pPr>
      <w:pStyle w:val="Encabezado"/>
    </w:pPr>
  </w:p>
  <w:p w14:paraId="19620717" w14:textId="77777777" w:rsidR="00C66C13" w:rsidRDefault="00C66C13">
    <w:pPr>
      <w:pStyle w:val="Encabezado"/>
    </w:pPr>
  </w:p>
  <w:p w14:paraId="60B6CDFA" w14:textId="77777777" w:rsidR="00C66C13" w:rsidRDefault="00C66C13">
    <w:pPr>
      <w:pStyle w:val="Encabezado"/>
    </w:pPr>
  </w:p>
  <w:p w14:paraId="6008DABE" w14:textId="77777777" w:rsidR="00C66C13" w:rsidRPr="00F73C87" w:rsidRDefault="00C66C13" w:rsidP="00F73C87">
    <w:pPr>
      <w:pStyle w:val="Encabezado"/>
      <w:ind w:left="5670"/>
      <w:jc w:val="center"/>
      <w:rPr>
        <w:rFonts w:ascii="Geomanist" w:hAnsi="Geomanist"/>
        <w:b/>
        <w:sz w:val="16"/>
      </w:rPr>
    </w:pPr>
    <w:r>
      <w:rPr>
        <w:rFonts w:ascii="Geomanist" w:hAnsi="Geomanist"/>
        <w:b/>
        <w:sz w:val="16"/>
      </w:rPr>
      <w:t xml:space="preserve">      Cuadra</w:t>
    </w:r>
    <w:r w:rsidRPr="00F73C87">
      <w:rPr>
        <w:rFonts w:ascii="Geomanist" w:hAnsi="Geomanist"/>
        <w:b/>
        <w:sz w:val="16"/>
      </w:rPr>
      <w:t xml:space="preserve">gésima </w:t>
    </w:r>
    <w:r>
      <w:rPr>
        <w:rFonts w:ascii="Geomanist" w:hAnsi="Geomanist"/>
        <w:b/>
        <w:sz w:val="16"/>
      </w:rPr>
      <w:t xml:space="preserve">Primera </w:t>
    </w:r>
    <w:r w:rsidRPr="00F73C87">
      <w:rPr>
        <w:rFonts w:ascii="Geomanist" w:hAnsi="Geomanist"/>
        <w:b/>
        <w:sz w:val="16"/>
      </w:rPr>
      <w:t>Sesión Ordinaria</w:t>
    </w:r>
  </w:p>
  <w:p w14:paraId="4EBC8C94" w14:textId="77777777" w:rsidR="00C66C13" w:rsidRPr="00F73C87" w:rsidRDefault="00C66C13" w:rsidP="00F73C87">
    <w:pPr>
      <w:pStyle w:val="Encabezado"/>
      <w:ind w:left="5670"/>
      <w:jc w:val="center"/>
      <w:rPr>
        <w:rFonts w:ascii="Geomanist" w:hAnsi="Geomanist"/>
        <w:b/>
        <w:sz w:val="16"/>
      </w:rPr>
    </w:pPr>
    <w:r>
      <w:rPr>
        <w:rFonts w:ascii="Geomanist" w:hAnsi="Geomanist"/>
        <w:b/>
        <w:sz w:val="16"/>
      </w:rPr>
      <w:t xml:space="preserve">        6</w:t>
    </w:r>
    <w:r w:rsidRPr="00F73C87">
      <w:rPr>
        <w:rFonts w:ascii="Geomanist" w:hAnsi="Geomanist"/>
        <w:b/>
        <w:sz w:val="16"/>
      </w:rPr>
      <w:t xml:space="preserve"> de </w:t>
    </w:r>
    <w:r>
      <w:rPr>
        <w:rFonts w:ascii="Geomanist" w:hAnsi="Geomanist"/>
        <w:b/>
        <w:sz w:val="16"/>
      </w:rPr>
      <w:t>noviemb</w:t>
    </w:r>
    <w:r w:rsidRPr="00F73C87">
      <w:rPr>
        <w:rFonts w:ascii="Geomanist" w:hAnsi="Geomanist"/>
        <w:b/>
        <w:sz w:val="16"/>
      </w:rPr>
      <w:t>re de 2024</w:t>
    </w:r>
  </w:p>
  <w:p w14:paraId="3269F6A3" w14:textId="77777777" w:rsidR="00C66C13" w:rsidRPr="009F444E" w:rsidRDefault="00C66C13" w:rsidP="005D48F6">
    <w:pPr>
      <w:pStyle w:val="Encabezado"/>
      <w:ind w:left="5670"/>
      <w:jc w:val="center"/>
      <w:rPr>
        <w:rFonts w:ascii="Geomanist" w:hAnsi="Geomanist"/>
        <w:b/>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9A1"/>
    <w:multiLevelType w:val="hybridMultilevel"/>
    <w:tmpl w:val="EEB67088"/>
    <w:lvl w:ilvl="0" w:tplc="50D45F5E">
      <w:start w:val="3"/>
      <w:numFmt w:val="bullet"/>
      <w:lvlText w:val="-"/>
      <w:lvlJc w:val="left"/>
      <w:pPr>
        <w:ind w:left="720" w:hanging="360"/>
      </w:pPr>
      <w:rPr>
        <w:rFonts w:ascii="Geomanist" w:eastAsiaTheme="minorHAnsi" w:hAnsi="Geomanis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C6B14"/>
    <w:multiLevelType w:val="hybridMultilevel"/>
    <w:tmpl w:val="DB04A3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B7ED0"/>
    <w:multiLevelType w:val="hybridMultilevel"/>
    <w:tmpl w:val="8A9E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8434E"/>
    <w:multiLevelType w:val="hybridMultilevel"/>
    <w:tmpl w:val="C3E855EE"/>
    <w:lvl w:ilvl="0" w:tplc="0409000F">
      <w:start w:val="1"/>
      <w:numFmt w:val="decimal"/>
      <w:lvlText w:val="%1."/>
      <w:lvlJc w:val="left"/>
      <w:pPr>
        <w:ind w:left="376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A007F"/>
    <w:multiLevelType w:val="hybridMultilevel"/>
    <w:tmpl w:val="5FA6F206"/>
    <w:lvl w:ilvl="0" w:tplc="90F205C0">
      <w:start w:val="1"/>
      <w:numFmt w:val="decimal"/>
      <w:lvlText w:val="%1."/>
      <w:lvlJc w:val="left"/>
      <w:pPr>
        <w:ind w:left="364" w:hanging="360"/>
      </w:pPr>
      <w:rPr>
        <w:rFonts w:ascii="Montserrat" w:eastAsia="Calibri" w:hAnsi="Montserrat" w:cs="Calibri"/>
      </w:rPr>
    </w:lvl>
    <w:lvl w:ilvl="1" w:tplc="04090019">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5" w15:restartNumberingAfterBreak="0">
    <w:nsid w:val="0FCF3784"/>
    <w:multiLevelType w:val="multilevel"/>
    <w:tmpl w:val="0B1C967C"/>
    <w:lvl w:ilvl="0">
      <w:start w:val="1"/>
      <w:numFmt w:val="upperRoman"/>
      <w:lvlText w:val="%1."/>
      <w:lvlJc w:val="left"/>
      <w:pPr>
        <w:ind w:left="720" w:hanging="294"/>
      </w:pPr>
      <w:rPr>
        <w:rFonts w:hint="default"/>
        <w:b/>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 w15:restartNumberingAfterBreak="0">
    <w:nsid w:val="10EE24EA"/>
    <w:multiLevelType w:val="multilevel"/>
    <w:tmpl w:val="DA964D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7F54A06"/>
    <w:multiLevelType w:val="hybridMultilevel"/>
    <w:tmpl w:val="67DAA4D2"/>
    <w:lvl w:ilvl="0" w:tplc="BFFA64E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95C1584"/>
    <w:multiLevelType w:val="multilevel"/>
    <w:tmpl w:val="0B1C967C"/>
    <w:lvl w:ilvl="0">
      <w:start w:val="1"/>
      <w:numFmt w:val="upperRoman"/>
      <w:lvlText w:val="%1."/>
      <w:lvlJc w:val="left"/>
      <w:pPr>
        <w:ind w:left="720" w:hanging="294"/>
      </w:pPr>
      <w:rPr>
        <w:rFonts w:hint="default"/>
        <w:b/>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1A3B7472"/>
    <w:multiLevelType w:val="hybridMultilevel"/>
    <w:tmpl w:val="659CA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8E53E6"/>
    <w:multiLevelType w:val="hybridMultilevel"/>
    <w:tmpl w:val="DB04A3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8C5F99"/>
    <w:multiLevelType w:val="hybridMultilevel"/>
    <w:tmpl w:val="B0CE7D7C"/>
    <w:lvl w:ilvl="0" w:tplc="080A0001">
      <w:start w:val="1"/>
      <w:numFmt w:val="bullet"/>
      <w:lvlText w:val=""/>
      <w:lvlJc w:val="left"/>
      <w:pPr>
        <w:ind w:left="873" w:hanging="360"/>
      </w:pPr>
      <w:rPr>
        <w:rFonts w:ascii="Symbol" w:hAnsi="Symbol" w:hint="default"/>
      </w:rPr>
    </w:lvl>
    <w:lvl w:ilvl="1" w:tplc="080A0003" w:tentative="1">
      <w:start w:val="1"/>
      <w:numFmt w:val="bullet"/>
      <w:lvlText w:val="o"/>
      <w:lvlJc w:val="left"/>
      <w:pPr>
        <w:ind w:left="1593" w:hanging="360"/>
      </w:pPr>
      <w:rPr>
        <w:rFonts w:ascii="Courier New" w:hAnsi="Courier New" w:cs="Courier New" w:hint="default"/>
      </w:rPr>
    </w:lvl>
    <w:lvl w:ilvl="2" w:tplc="080A0005" w:tentative="1">
      <w:start w:val="1"/>
      <w:numFmt w:val="bullet"/>
      <w:lvlText w:val=""/>
      <w:lvlJc w:val="left"/>
      <w:pPr>
        <w:ind w:left="2313" w:hanging="360"/>
      </w:pPr>
      <w:rPr>
        <w:rFonts w:ascii="Wingdings" w:hAnsi="Wingdings" w:hint="default"/>
      </w:rPr>
    </w:lvl>
    <w:lvl w:ilvl="3" w:tplc="080A0001" w:tentative="1">
      <w:start w:val="1"/>
      <w:numFmt w:val="bullet"/>
      <w:lvlText w:val=""/>
      <w:lvlJc w:val="left"/>
      <w:pPr>
        <w:ind w:left="3033" w:hanging="360"/>
      </w:pPr>
      <w:rPr>
        <w:rFonts w:ascii="Symbol" w:hAnsi="Symbol" w:hint="default"/>
      </w:rPr>
    </w:lvl>
    <w:lvl w:ilvl="4" w:tplc="080A0003" w:tentative="1">
      <w:start w:val="1"/>
      <w:numFmt w:val="bullet"/>
      <w:lvlText w:val="o"/>
      <w:lvlJc w:val="left"/>
      <w:pPr>
        <w:ind w:left="3753" w:hanging="360"/>
      </w:pPr>
      <w:rPr>
        <w:rFonts w:ascii="Courier New" w:hAnsi="Courier New" w:cs="Courier New" w:hint="default"/>
      </w:rPr>
    </w:lvl>
    <w:lvl w:ilvl="5" w:tplc="080A0005" w:tentative="1">
      <w:start w:val="1"/>
      <w:numFmt w:val="bullet"/>
      <w:lvlText w:val=""/>
      <w:lvlJc w:val="left"/>
      <w:pPr>
        <w:ind w:left="4473" w:hanging="360"/>
      </w:pPr>
      <w:rPr>
        <w:rFonts w:ascii="Wingdings" w:hAnsi="Wingdings" w:hint="default"/>
      </w:rPr>
    </w:lvl>
    <w:lvl w:ilvl="6" w:tplc="080A0001" w:tentative="1">
      <w:start w:val="1"/>
      <w:numFmt w:val="bullet"/>
      <w:lvlText w:val=""/>
      <w:lvlJc w:val="left"/>
      <w:pPr>
        <w:ind w:left="5193" w:hanging="360"/>
      </w:pPr>
      <w:rPr>
        <w:rFonts w:ascii="Symbol" w:hAnsi="Symbol" w:hint="default"/>
      </w:rPr>
    </w:lvl>
    <w:lvl w:ilvl="7" w:tplc="080A0003" w:tentative="1">
      <w:start w:val="1"/>
      <w:numFmt w:val="bullet"/>
      <w:lvlText w:val="o"/>
      <w:lvlJc w:val="left"/>
      <w:pPr>
        <w:ind w:left="5913" w:hanging="360"/>
      </w:pPr>
      <w:rPr>
        <w:rFonts w:ascii="Courier New" w:hAnsi="Courier New" w:cs="Courier New" w:hint="default"/>
      </w:rPr>
    </w:lvl>
    <w:lvl w:ilvl="8" w:tplc="080A0005" w:tentative="1">
      <w:start w:val="1"/>
      <w:numFmt w:val="bullet"/>
      <w:lvlText w:val=""/>
      <w:lvlJc w:val="left"/>
      <w:pPr>
        <w:ind w:left="6633" w:hanging="360"/>
      </w:pPr>
      <w:rPr>
        <w:rFonts w:ascii="Wingdings" w:hAnsi="Wingdings" w:hint="default"/>
      </w:rPr>
    </w:lvl>
  </w:abstractNum>
  <w:abstractNum w:abstractNumId="12" w15:restartNumberingAfterBreak="0">
    <w:nsid w:val="20C565B6"/>
    <w:multiLevelType w:val="hybridMultilevel"/>
    <w:tmpl w:val="170EFA28"/>
    <w:lvl w:ilvl="0" w:tplc="78D4F37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AB1E0E"/>
    <w:multiLevelType w:val="hybridMultilevel"/>
    <w:tmpl w:val="3DBE2F88"/>
    <w:lvl w:ilvl="0" w:tplc="BED21B98">
      <w:start w:val="1"/>
      <w:numFmt w:val="decimal"/>
      <w:lvlText w:val="%1."/>
      <w:lvlJc w:val="left"/>
      <w:pPr>
        <w:ind w:left="720" w:hanging="360"/>
      </w:pPr>
      <w:rPr>
        <w:rFonts w:ascii="Geomanist" w:eastAsiaTheme="minorHAnsi" w:hAnsi="Geomanist"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8E6654"/>
    <w:multiLevelType w:val="hybridMultilevel"/>
    <w:tmpl w:val="4A9CA2DE"/>
    <w:lvl w:ilvl="0" w:tplc="7B468C0E">
      <w:start w:val="1"/>
      <w:numFmt w:val="decimal"/>
      <w:lvlText w:val="%1."/>
      <w:lvlJc w:val="left"/>
      <w:pPr>
        <w:ind w:left="3763"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5" w15:restartNumberingAfterBreak="0">
    <w:nsid w:val="2F7E2896"/>
    <w:multiLevelType w:val="multilevel"/>
    <w:tmpl w:val="FD9AAE70"/>
    <w:lvl w:ilvl="0">
      <w:start w:val="1"/>
      <w:numFmt w:val="upperLetter"/>
      <w:lvlText w:val="%1."/>
      <w:lvlJc w:val="left"/>
      <w:pPr>
        <w:ind w:left="720" w:hanging="360"/>
      </w:pPr>
      <w:rPr>
        <w:rFonts w:hint="default"/>
      </w:rPr>
    </w:lvl>
    <w:lvl w:ilvl="1">
      <w:start w:val="1"/>
      <w:numFmt w:val="none"/>
      <w:lvlText w:val="A.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29C362D"/>
    <w:multiLevelType w:val="hybridMultilevel"/>
    <w:tmpl w:val="50CC12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A65A3B"/>
    <w:multiLevelType w:val="hybridMultilevel"/>
    <w:tmpl w:val="DA10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B35EAA"/>
    <w:multiLevelType w:val="hybridMultilevel"/>
    <w:tmpl w:val="922C0588"/>
    <w:lvl w:ilvl="0" w:tplc="94482DBA">
      <w:start w:val="1"/>
      <w:numFmt w:val="decimal"/>
      <w:lvlText w:val="%1."/>
      <w:lvlJc w:val="left"/>
      <w:pPr>
        <w:ind w:left="600" w:hanging="360"/>
      </w:p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start w:val="1"/>
      <w:numFmt w:val="lowerRoman"/>
      <w:lvlText w:val="%6."/>
      <w:lvlJc w:val="right"/>
      <w:pPr>
        <w:ind w:left="4200" w:hanging="180"/>
      </w:pPr>
    </w:lvl>
    <w:lvl w:ilvl="6" w:tplc="0409000F">
      <w:start w:val="1"/>
      <w:numFmt w:val="decimal"/>
      <w:lvlText w:val="%7."/>
      <w:lvlJc w:val="left"/>
      <w:pPr>
        <w:ind w:left="4920" w:hanging="360"/>
      </w:pPr>
    </w:lvl>
    <w:lvl w:ilvl="7" w:tplc="04090019">
      <w:start w:val="1"/>
      <w:numFmt w:val="lowerLetter"/>
      <w:lvlText w:val="%8."/>
      <w:lvlJc w:val="left"/>
      <w:pPr>
        <w:ind w:left="5640" w:hanging="360"/>
      </w:pPr>
    </w:lvl>
    <w:lvl w:ilvl="8" w:tplc="0409001B">
      <w:start w:val="1"/>
      <w:numFmt w:val="lowerRoman"/>
      <w:lvlText w:val="%9."/>
      <w:lvlJc w:val="right"/>
      <w:pPr>
        <w:ind w:left="6360" w:hanging="180"/>
      </w:pPr>
    </w:lvl>
  </w:abstractNum>
  <w:abstractNum w:abstractNumId="19" w15:restartNumberingAfterBreak="0">
    <w:nsid w:val="39AB1023"/>
    <w:multiLevelType w:val="hybridMultilevel"/>
    <w:tmpl w:val="67DE4C36"/>
    <w:lvl w:ilvl="0" w:tplc="04090001">
      <w:start w:val="1"/>
      <w:numFmt w:val="bullet"/>
      <w:lvlText w:val=""/>
      <w:lvlJc w:val="left"/>
      <w:pPr>
        <w:ind w:left="719" w:hanging="360"/>
      </w:pPr>
      <w:rPr>
        <w:rFonts w:ascii="Symbol" w:hAnsi="Symbol" w:hint="default"/>
      </w:rPr>
    </w:lvl>
    <w:lvl w:ilvl="1" w:tplc="04090003">
      <w:start w:val="1"/>
      <w:numFmt w:val="bullet"/>
      <w:lvlText w:val="o"/>
      <w:lvlJc w:val="left"/>
      <w:pPr>
        <w:ind w:left="1439" w:hanging="360"/>
      </w:pPr>
      <w:rPr>
        <w:rFonts w:ascii="Courier New" w:hAnsi="Courier New" w:cs="Courier New" w:hint="default"/>
      </w:rPr>
    </w:lvl>
    <w:lvl w:ilvl="2" w:tplc="04090005">
      <w:start w:val="1"/>
      <w:numFmt w:val="bullet"/>
      <w:lvlText w:val=""/>
      <w:lvlJc w:val="left"/>
      <w:pPr>
        <w:ind w:left="2159" w:hanging="360"/>
      </w:pPr>
      <w:rPr>
        <w:rFonts w:ascii="Wingdings" w:hAnsi="Wingdings" w:hint="default"/>
      </w:rPr>
    </w:lvl>
    <w:lvl w:ilvl="3" w:tplc="04090001">
      <w:start w:val="1"/>
      <w:numFmt w:val="bullet"/>
      <w:lvlText w:val=""/>
      <w:lvlJc w:val="left"/>
      <w:pPr>
        <w:ind w:left="2879" w:hanging="360"/>
      </w:pPr>
      <w:rPr>
        <w:rFonts w:ascii="Symbol" w:hAnsi="Symbol" w:hint="default"/>
      </w:rPr>
    </w:lvl>
    <w:lvl w:ilvl="4" w:tplc="04090003">
      <w:start w:val="1"/>
      <w:numFmt w:val="bullet"/>
      <w:lvlText w:val="o"/>
      <w:lvlJc w:val="left"/>
      <w:pPr>
        <w:ind w:left="3599" w:hanging="360"/>
      </w:pPr>
      <w:rPr>
        <w:rFonts w:ascii="Courier New" w:hAnsi="Courier New" w:cs="Courier New" w:hint="default"/>
      </w:rPr>
    </w:lvl>
    <w:lvl w:ilvl="5" w:tplc="04090005">
      <w:start w:val="1"/>
      <w:numFmt w:val="bullet"/>
      <w:lvlText w:val=""/>
      <w:lvlJc w:val="left"/>
      <w:pPr>
        <w:ind w:left="4319" w:hanging="360"/>
      </w:pPr>
      <w:rPr>
        <w:rFonts w:ascii="Wingdings" w:hAnsi="Wingdings" w:hint="default"/>
      </w:rPr>
    </w:lvl>
    <w:lvl w:ilvl="6" w:tplc="04090001">
      <w:start w:val="1"/>
      <w:numFmt w:val="bullet"/>
      <w:lvlText w:val=""/>
      <w:lvlJc w:val="left"/>
      <w:pPr>
        <w:ind w:left="5039" w:hanging="360"/>
      </w:pPr>
      <w:rPr>
        <w:rFonts w:ascii="Symbol" w:hAnsi="Symbol" w:hint="default"/>
      </w:rPr>
    </w:lvl>
    <w:lvl w:ilvl="7" w:tplc="04090003">
      <w:start w:val="1"/>
      <w:numFmt w:val="bullet"/>
      <w:lvlText w:val="o"/>
      <w:lvlJc w:val="left"/>
      <w:pPr>
        <w:ind w:left="5759" w:hanging="360"/>
      </w:pPr>
      <w:rPr>
        <w:rFonts w:ascii="Courier New" w:hAnsi="Courier New" w:cs="Courier New" w:hint="default"/>
      </w:rPr>
    </w:lvl>
    <w:lvl w:ilvl="8" w:tplc="04090005">
      <w:start w:val="1"/>
      <w:numFmt w:val="bullet"/>
      <w:lvlText w:val=""/>
      <w:lvlJc w:val="left"/>
      <w:pPr>
        <w:ind w:left="6479" w:hanging="360"/>
      </w:pPr>
      <w:rPr>
        <w:rFonts w:ascii="Wingdings" w:hAnsi="Wingdings" w:hint="default"/>
      </w:rPr>
    </w:lvl>
  </w:abstractNum>
  <w:abstractNum w:abstractNumId="20" w15:restartNumberingAfterBreak="0">
    <w:nsid w:val="3AD25062"/>
    <w:multiLevelType w:val="multilevel"/>
    <w:tmpl w:val="DF7AEF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B556508"/>
    <w:multiLevelType w:val="hybridMultilevel"/>
    <w:tmpl w:val="34E6A94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2" w15:restartNumberingAfterBreak="0">
    <w:nsid w:val="41355C4E"/>
    <w:multiLevelType w:val="hybridMultilevel"/>
    <w:tmpl w:val="C3E855EE"/>
    <w:lvl w:ilvl="0" w:tplc="0409000F">
      <w:start w:val="1"/>
      <w:numFmt w:val="decimal"/>
      <w:lvlText w:val="%1."/>
      <w:lvlJc w:val="left"/>
      <w:pPr>
        <w:ind w:left="376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43EE4"/>
    <w:multiLevelType w:val="hybridMultilevel"/>
    <w:tmpl w:val="0922B55A"/>
    <w:lvl w:ilvl="0" w:tplc="0E96F9EA">
      <w:start w:val="1"/>
      <w:numFmt w:val="decimal"/>
      <w:lvlText w:val="%1"/>
      <w:lvlJc w:val="left"/>
      <w:pPr>
        <w:ind w:left="3689" w:hanging="360"/>
      </w:pPr>
      <w:rPr>
        <w:rFonts w:hint="default"/>
      </w:rPr>
    </w:lvl>
    <w:lvl w:ilvl="1" w:tplc="04090019" w:tentative="1">
      <w:start w:val="1"/>
      <w:numFmt w:val="lowerLetter"/>
      <w:lvlText w:val="%2."/>
      <w:lvlJc w:val="left"/>
      <w:pPr>
        <w:ind w:left="4409" w:hanging="360"/>
      </w:pPr>
    </w:lvl>
    <w:lvl w:ilvl="2" w:tplc="0409001B" w:tentative="1">
      <w:start w:val="1"/>
      <w:numFmt w:val="lowerRoman"/>
      <w:lvlText w:val="%3."/>
      <w:lvlJc w:val="right"/>
      <w:pPr>
        <w:ind w:left="5129" w:hanging="180"/>
      </w:pPr>
    </w:lvl>
    <w:lvl w:ilvl="3" w:tplc="0409000F" w:tentative="1">
      <w:start w:val="1"/>
      <w:numFmt w:val="decimal"/>
      <w:lvlText w:val="%4."/>
      <w:lvlJc w:val="left"/>
      <w:pPr>
        <w:ind w:left="5849" w:hanging="360"/>
      </w:pPr>
    </w:lvl>
    <w:lvl w:ilvl="4" w:tplc="04090019" w:tentative="1">
      <w:start w:val="1"/>
      <w:numFmt w:val="lowerLetter"/>
      <w:lvlText w:val="%5."/>
      <w:lvlJc w:val="left"/>
      <w:pPr>
        <w:ind w:left="6569" w:hanging="360"/>
      </w:pPr>
    </w:lvl>
    <w:lvl w:ilvl="5" w:tplc="0409001B" w:tentative="1">
      <w:start w:val="1"/>
      <w:numFmt w:val="lowerRoman"/>
      <w:lvlText w:val="%6."/>
      <w:lvlJc w:val="right"/>
      <w:pPr>
        <w:ind w:left="7289" w:hanging="180"/>
      </w:pPr>
    </w:lvl>
    <w:lvl w:ilvl="6" w:tplc="0409000F" w:tentative="1">
      <w:start w:val="1"/>
      <w:numFmt w:val="decimal"/>
      <w:lvlText w:val="%7."/>
      <w:lvlJc w:val="left"/>
      <w:pPr>
        <w:ind w:left="8009" w:hanging="360"/>
      </w:pPr>
    </w:lvl>
    <w:lvl w:ilvl="7" w:tplc="04090019" w:tentative="1">
      <w:start w:val="1"/>
      <w:numFmt w:val="lowerLetter"/>
      <w:lvlText w:val="%8."/>
      <w:lvlJc w:val="left"/>
      <w:pPr>
        <w:ind w:left="8729" w:hanging="360"/>
      </w:pPr>
    </w:lvl>
    <w:lvl w:ilvl="8" w:tplc="0409001B" w:tentative="1">
      <w:start w:val="1"/>
      <w:numFmt w:val="lowerRoman"/>
      <w:lvlText w:val="%9."/>
      <w:lvlJc w:val="right"/>
      <w:pPr>
        <w:ind w:left="9449" w:hanging="180"/>
      </w:pPr>
    </w:lvl>
  </w:abstractNum>
  <w:abstractNum w:abstractNumId="24" w15:restartNumberingAfterBreak="0">
    <w:nsid w:val="44D8622A"/>
    <w:multiLevelType w:val="hybridMultilevel"/>
    <w:tmpl w:val="4A9CA2DE"/>
    <w:lvl w:ilvl="0" w:tplc="7B468C0E">
      <w:start w:val="1"/>
      <w:numFmt w:val="decimal"/>
      <w:lvlText w:val="%1."/>
      <w:lvlJc w:val="left"/>
      <w:pPr>
        <w:ind w:left="3763"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25" w15:restartNumberingAfterBreak="0">
    <w:nsid w:val="463239BC"/>
    <w:multiLevelType w:val="hybridMultilevel"/>
    <w:tmpl w:val="F054624A"/>
    <w:lvl w:ilvl="0" w:tplc="8A08BD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BA4B2E"/>
    <w:multiLevelType w:val="multilevel"/>
    <w:tmpl w:val="FD9AAE70"/>
    <w:lvl w:ilvl="0">
      <w:start w:val="1"/>
      <w:numFmt w:val="upperLetter"/>
      <w:lvlText w:val="%1."/>
      <w:lvlJc w:val="left"/>
      <w:pPr>
        <w:ind w:left="720" w:hanging="360"/>
      </w:pPr>
      <w:rPr>
        <w:rFonts w:hint="default"/>
      </w:rPr>
    </w:lvl>
    <w:lvl w:ilvl="1">
      <w:start w:val="1"/>
      <w:numFmt w:val="none"/>
      <w:lvlText w:val="A.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E9B48A8"/>
    <w:multiLevelType w:val="hybridMultilevel"/>
    <w:tmpl w:val="C542EC20"/>
    <w:lvl w:ilvl="0" w:tplc="0CCEBA32">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8" w15:restartNumberingAfterBreak="0">
    <w:nsid w:val="505753AD"/>
    <w:multiLevelType w:val="hybridMultilevel"/>
    <w:tmpl w:val="2B68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A8355C"/>
    <w:multiLevelType w:val="hybridMultilevel"/>
    <w:tmpl w:val="20887472"/>
    <w:lvl w:ilvl="0" w:tplc="BB647022">
      <w:start w:val="1"/>
      <w:numFmt w:val="bullet"/>
      <w:lvlText w:val="-"/>
      <w:lvlJc w:val="left"/>
      <w:pPr>
        <w:ind w:left="358" w:hanging="360"/>
      </w:pPr>
      <w:rPr>
        <w:rFonts w:ascii="Montserrat" w:eastAsia="Montserrat" w:hAnsi="Montserrat" w:cs="Montserrat"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0" w15:restartNumberingAfterBreak="0">
    <w:nsid w:val="581A28BE"/>
    <w:multiLevelType w:val="hybridMultilevel"/>
    <w:tmpl w:val="680AB3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FE1C08"/>
    <w:multiLevelType w:val="hybridMultilevel"/>
    <w:tmpl w:val="CAEC3FC8"/>
    <w:lvl w:ilvl="0" w:tplc="219E26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0654960"/>
    <w:multiLevelType w:val="hybridMultilevel"/>
    <w:tmpl w:val="BBF09D96"/>
    <w:lvl w:ilvl="0" w:tplc="7B7CBA68">
      <w:start w:val="1"/>
      <w:numFmt w:val="upperLetter"/>
      <w:lvlText w:val="%1."/>
      <w:lvlJc w:val="left"/>
      <w:pPr>
        <w:ind w:left="720" w:hanging="360"/>
      </w:pPr>
      <w:rPr>
        <w:rFonts w:eastAsiaTheme="minorEastAs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B6269E"/>
    <w:multiLevelType w:val="multilevel"/>
    <w:tmpl w:val="D4F07352"/>
    <w:lvl w:ilvl="0">
      <w:start w:val="1"/>
      <w:numFmt w:val="decimal"/>
      <w:lvlText w:val="%1."/>
      <w:lvlJc w:val="left"/>
      <w:pPr>
        <w:ind w:left="2880" w:hanging="360"/>
      </w:pPr>
      <w:rPr>
        <w:rFonts w:ascii="Montserrat" w:eastAsia="Montserrat" w:hAnsi="Montserrat" w:cs="Montserrat"/>
        <w:b w:val="0"/>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4" w15:restartNumberingAfterBreak="0">
    <w:nsid w:val="633C33F3"/>
    <w:multiLevelType w:val="hybridMultilevel"/>
    <w:tmpl w:val="39A02786"/>
    <w:lvl w:ilvl="0" w:tplc="E594FE6C">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5" w15:restartNumberingAfterBreak="0">
    <w:nsid w:val="63DA60CD"/>
    <w:multiLevelType w:val="hybridMultilevel"/>
    <w:tmpl w:val="D458B84C"/>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start w:val="1"/>
      <w:numFmt w:val="bullet"/>
      <w:lvlText w:val=""/>
      <w:lvlJc w:val="left"/>
      <w:pPr>
        <w:ind w:left="2158" w:hanging="360"/>
      </w:pPr>
      <w:rPr>
        <w:rFonts w:ascii="Wingdings" w:hAnsi="Wingdings" w:hint="default"/>
      </w:rPr>
    </w:lvl>
    <w:lvl w:ilvl="3" w:tplc="04090001">
      <w:start w:val="1"/>
      <w:numFmt w:val="bullet"/>
      <w:lvlText w:val=""/>
      <w:lvlJc w:val="left"/>
      <w:pPr>
        <w:ind w:left="2878" w:hanging="360"/>
      </w:pPr>
      <w:rPr>
        <w:rFonts w:ascii="Symbol" w:hAnsi="Symbol" w:hint="default"/>
      </w:rPr>
    </w:lvl>
    <w:lvl w:ilvl="4" w:tplc="04090003">
      <w:start w:val="1"/>
      <w:numFmt w:val="bullet"/>
      <w:lvlText w:val="o"/>
      <w:lvlJc w:val="left"/>
      <w:pPr>
        <w:ind w:left="3598" w:hanging="360"/>
      </w:pPr>
      <w:rPr>
        <w:rFonts w:ascii="Courier New" w:hAnsi="Courier New" w:cs="Courier New" w:hint="default"/>
      </w:rPr>
    </w:lvl>
    <w:lvl w:ilvl="5" w:tplc="04090005">
      <w:start w:val="1"/>
      <w:numFmt w:val="bullet"/>
      <w:lvlText w:val=""/>
      <w:lvlJc w:val="left"/>
      <w:pPr>
        <w:ind w:left="4318" w:hanging="360"/>
      </w:pPr>
      <w:rPr>
        <w:rFonts w:ascii="Wingdings" w:hAnsi="Wingdings" w:hint="default"/>
      </w:rPr>
    </w:lvl>
    <w:lvl w:ilvl="6" w:tplc="04090001">
      <w:start w:val="1"/>
      <w:numFmt w:val="bullet"/>
      <w:lvlText w:val=""/>
      <w:lvlJc w:val="left"/>
      <w:pPr>
        <w:ind w:left="5038" w:hanging="360"/>
      </w:pPr>
      <w:rPr>
        <w:rFonts w:ascii="Symbol" w:hAnsi="Symbol" w:hint="default"/>
      </w:rPr>
    </w:lvl>
    <w:lvl w:ilvl="7" w:tplc="04090003">
      <w:start w:val="1"/>
      <w:numFmt w:val="bullet"/>
      <w:lvlText w:val="o"/>
      <w:lvlJc w:val="left"/>
      <w:pPr>
        <w:ind w:left="5758" w:hanging="360"/>
      </w:pPr>
      <w:rPr>
        <w:rFonts w:ascii="Courier New" w:hAnsi="Courier New" w:cs="Courier New" w:hint="default"/>
      </w:rPr>
    </w:lvl>
    <w:lvl w:ilvl="8" w:tplc="04090005">
      <w:start w:val="1"/>
      <w:numFmt w:val="bullet"/>
      <w:lvlText w:val=""/>
      <w:lvlJc w:val="left"/>
      <w:pPr>
        <w:ind w:left="6478" w:hanging="360"/>
      </w:pPr>
      <w:rPr>
        <w:rFonts w:ascii="Wingdings" w:hAnsi="Wingdings" w:hint="default"/>
      </w:rPr>
    </w:lvl>
  </w:abstractNum>
  <w:abstractNum w:abstractNumId="36" w15:restartNumberingAfterBreak="0">
    <w:nsid w:val="66146B25"/>
    <w:multiLevelType w:val="hybridMultilevel"/>
    <w:tmpl w:val="8F343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CC3264"/>
    <w:multiLevelType w:val="hybridMultilevel"/>
    <w:tmpl w:val="616CDB3E"/>
    <w:lvl w:ilvl="0" w:tplc="7B468C0E">
      <w:start w:val="1"/>
      <w:numFmt w:val="decimal"/>
      <w:lvlText w:val="%1."/>
      <w:lvlJc w:val="left"/>
      <w:pPr>
        <w:ind w:left="3763"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num w:numId="1">
    <w:abstractNumId w:val="36"/>
  </w:num>
  <w:num w:numId="2">
    <w:abstractNumId w:val="12"/>
  </w:num>
  <w:num w:numId="3">
    <w:abstractNumId w:val="22"/>
  </w:num>
  <w:num w:numId="4">
    <w:abstractNumId w:val="24"/>
  </w:num>
  <w:num w:numId="5">
    <w:abstractNumId w:val="30"/>
  </w:num>
  <w:num w:numId="6">
    <w:abstractNumId w:val="10"/>
  </w:num>
  <w:num w:numId="7">
    <w:abstractNumId w:val="26"/>
  </w:num>
  <w:num w:numId="8">
    <w:abstractNumId w:val="33"/>
  </w:num>
  <w:num w:numId="9">
    <w:abstractNumId w:val="37"/>
  </w:num>
  <w:num w:numId="10">
    <w:abstractNumId w:val="2"/>
  </w:num>
  <w:num w:numId="11">
    <w:abstractNumId w:val="27"/>
  </w:num>
  <w:num w:numId="12">
    <w:abstractNumId w:val="29"/>
  </w:num>
  <w:num w:numId="13">
    <w:abstractNumId w:val="6"/>
  </w:num>
  <w:num w:numId="14">
    <w:abstractNumId w:val="2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19"/>
  </w:num>
  <w:num w:numId="18">
    <w:abstractNumId w:val="17"/>
  </w:num>
  <w:num w:numId="19">
    <w:abstractNumId w:val="5"/>
  </w:num>
  <w:num w:numId="20">
    <w:abstractNumId w:val="8"/>
  </w:num>
  <w:num w:numId="21">
    <w:abstractNumId w:val="28"/>
  </w:num>
  <w:num w:numId="22">
    <w:abstractNumId w:val="9"/>
  </w:num>
  <w:num w:numId="23">
    <w:abstractNumId w:val="25"/>
  </w:num>
  <w:num w:numId="24">
    <w:abstractNumId w:val="31"/>
  </w:num>
  <w:num w:numId="25">
    <w:abstractNumId w:val="16"/>
  </w:num>
  <w:num w:numId="26">
    <w:abstractNumId w:val="23"/>
  </w:num>
  <w:num w:numId="27">
    <w:abstractNumId w:val="4"/>
  </w:num>
  <w:num w:numId="28">
    <w:abstractNumId w:val="34"/>
  </w:num>
  <w:num w:numId="29">
    <w:abstractNumId w:val="0"/>
  </w:num>
  <w:num w:numId="30">
    <w:abstractNumId w:val="21"/>
  </w:num>
  <w:num w:numId="31">
    <w:abstractNumId w:val="15"/>
  </w:num>
  <w:num w:numId="32">
    <w:abstractNumId w:val="11"/>
  </w:num>
  <w:num w:numId="33">
    <w:abstractNumId w:val="14"/>
  </w:num>
  <w:num w:numId="34">
    <w:abstractNumId w:val="3"/>
  </w:num>
  <w:num w:numId="35">
    <w:abstractNumId w:val="1"/>
  </w:num>
  <w:num w:numId="36">
    <w:abstractNumId w:val="13"/>
  </w:num>
  <w:num w:numId="37">
    <w:abstractNumId w:val="3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AD6"/>
    <w:rsid w:val="00020F45"/>
    <w:rsid w:val="0002601B"/>
    <w:rsid w:val="00051CB5"/>
    <w:rsid w:val="00074195"/>
    <w:rsid w:val="000F2AD4"/>
    <w:rsid w:val="001013CC"/>
    <w:rsid w:val="001313F5"/>
    <w:rsid w:val="001419A4"/>
    <w:rsid w:val="001447FE"/>
    <w:rsid w:val="00154FE3"/>
    <w:rsid w:val="00160E48"/>
    <w:rsid w:val="00161C68"/>
    <w:rsid w:val="001622A6"/>
    <w:rsid w:val="00162CCC"/>
    <w:rsid w:val="00171DE4"/>
    <w:rsid w:val="001855C2"/>
    <w:rsid w:val="00196F58"/>
    <w:rsid w:val="001A2AEC"/>
    <w:rsid w:val="001A7656"/>
    <w:rsid w:val="001B256F"/>
    <w:rsid w:val="001C725D"/>
    <w:rsid w:val="001F033C"/>
    <w:rsid w:val="002143DE"/>
    <w:rsid w:val="0022190E"/>
    <w:rsid w:val="0022634E"/>
    <w:rsid w:val="00227EDD"/>
    <w:rsid w:val="00234DB3"/>
    <w:rsid w:val="002616C8"/>
    <w:rsid w:val="002820B1"/>
    <w:rsid w:val="002B1678"/>
    <w:rsid w:val="002C751C"/>
    <w:rsid w:val="002D0CA4"/>
    <w:rsid w:val="002E4402"/>
    <w:rsid w:val="002E47EC"/>
    <w:rsid w:val="00314031"/>
    <w:rsid w:val="0031462A"/>
    <w:rsid w:val="00316FBE"/>
    <w:rsid w:val="003278E2"/>
    <w:rsid w:val="00335C21"/>
    <w:rsid w:val="00337F22"/>
    <w:rsid w:val="003420DC"/>
    <w:rsid w:val="00344AE0"/>
    <w:rsid w:val="00366744"/>
    <w:rsid w:val="00375975"/>
    <w:rsid w:val="0039628B"/>
    <w:rsid w:val="003B4BB6"/>
    <w:rsid w:val="003F1B08"/>
    <w:rsid w:val="003F4853"/>
    <w:rsid w:val="0042305D"/>
    <w:rsid w:val="00444C36"/>
    <w:rsid w:val="0045130D"/>
    <w:rsid w:val="00481C96"/>
    <w:rsid w:val="00492F7E"/>
    <w:rsid w:val="004949A0"/>
    <w:rsid w:val="004C5A7B"/>
    <w:rsid w:val="004D6A7C"/>
    <w:rsid w:val="004F6A5D"/>
    <w:rsid w:val="0050038E"/>
    <w:rsid w:val="00514F6D"/>
    <w:rsid w:val="005234D8"/>
    <w:rsid w:val="00525D47"/>
    <w:rsid w:val="00553238"/>
    <w:rsid w:val="0059582A"/>
    <w:rsid w:val="00595B6F"/>
    <w:rsid w:val="005A7600"/>
    <w:rsid w:val="005B71AD"/>
    <w:rsid w:val="005C4833"/>
    <w:rsid w:val="005C56A7"/>
    <w:rsid w:val="005D48F6"/>
    <w:rsid w:val="005D4AD1"/>
    <w:rsid w:val="005D5872"/>
    <w:rsid w:val="005D72C9"/>
    <w:rsid w:val="005F4DB7"/>
    <w:rsid w:val="0060114A"/>
    <w:rsid w:val="00601896"/>
    <w:rsid w:val="006164A3"/>
    <w:rsid w:val="00622F58"/>
    <w:rsid w:val="0063163E"/>
    <w:rsid w:val="006460B5"/>
    <w:rsid w:val="00652EA7"/>
    <w:rsid w:val="00662890"/>
    <w:rsid w:val="006910FA"/>
    <w:rsid w:val="006B41F3"/>
    <w:rsid w:val="006D2174"/>
    <w:rsid w:val="006E1518"/>
    <w:rsid w:val="006F642B"/>
    <w:rsid w:val="006F7001"/>
    <w:rsid w:val="007011F2"/>
    <w:rsid w:val="0071017E"/>
    <w:rsid w:val="0074208F"/>
    <w:rsid w:val="0074445D"/>
    <w:rsid w:val="007502E1"/>
    <w:rsid w:val="0075499D"/>
    <w:rsid w:val="00776B1C"/>
    <w:rsid w:val="00780AE7"/>
    <w:rsid w:val="00792905"/>
    <w:rsid w:val="007A7DD9"/>
    <w:rsid w:val="007C2AD6"/>
    <w:rsid w:val="007C4209"/>
    <w:rsid w:val="007E4051"/>
    <w:rsid w:val="00804C0E"/>
    <w:rsid w:val="008207F7"/>
    <w:rsid w:val="00826A14"/>
    <w:rsid w:val="00832F22"/>
    <w:rsid w:val="00844018"/>
    <w:rsid w:val="008578D8"/>
    <w:rsid w:val="008767CF"/>
    <w:rsid w:val="008A6A1B"/>
    <w:rsid w:val="008C3EB4"/>
    <w:rsid w:val="008C6A4D"/>
    <w:rsid w:val="00936914"/>
    <w:rsid w:val="00937F2E"/>
    <w:rsid w:val="00976818"/>
    <w:rsid w:val="00992F22"/>
    <w:rsid w:val="009B6DE4"/>
    <w:rsid w:val="009E7AA5"/>
    <w:rsid w:val="009F444E"/>
    <w:rsid w:val="00A01DEA"/>
    <w:rsid w:val="00A0349B"/>
    <w:rsid w:val="00A0446B"/>
    <w:rsid w:val="00A21C89"/>
    <w:rsid w:val="00A430DC"/>
    <w:rsid w:val="00A435DA"/>
    <w:rsid w:val="00A45E08"/>
    <w:rsid w:val="00A62E4C"/>
    <w:rsid w:val="00A663D8"/>
    <w:rsid w:val="00A71C1B"/>
    <w:rsid w:val="00A942C0"/>
    <w:rsid w:val="00AA10C8"/>
    <w:rsid w:val="00AB0DDF"/>
    <w:rsid w:val="00AC0588"/>
    <w:rsid w:val="00AD48DA"/>
    <w:rsid w:val="00AD54BC"/>
    <w:rsid w:val="00AF0D1E"/>
    <w:rsid w:val="00AF10D6"/>
    <w:rsid w:val="00AF6751"/>
    <w:rsid w:val="00B14375"/>
    <w:rsid w:val="00B1695C"/>
    <w:rsid w:val="00B364A7"/>
    <w:rsid w:val="00B41BDB"/>
    <w:rsid w:val="00B41EB4"/>
    <w:rsid w:val="00B52271"/>
    <w:rsid w:val="00B714D1"/>
    <w:rsid w:val="00B72F30"/>
    <w:rsid w:val="00B80827"/>
    <w:rsid w:val="00B844C7"/>
    <w:rsid w:val="00B90B7C"/>
    <w:rsid w:val="00BA7EC2"/>
    <w:rsid w:val="00BB2616"/>
    <w:rsid w:val="00BB5606"/>
    <w:rsid w:val="00BF0856"/>
    <w:rsid w:val="00C03B67"/>
    <w:rsid w:val="00C22A31"/>
    <w:rsid w:val="00C41E73"/>
    <w:rsid w:val="00C601C2"/>
    <w:rsid w:val="00C66C13"/>
    <w:rsid w:val="00C72DAE"/>
    <w:rsid w:val="00C814F6"/>
    <w:rsid w:val="00C81766"/>
    <w:rsid w:val="00C861F7"/>
    <w:rsid w:val="00C8712D"/>
    <w:rsid w:val="00CA0AE6"/>
    <w:rsid w:val="00CA2341"/>
    <w:rsid w:val="00CC04D9"/>
    <w:rsid w:val="00CC7680"/>
    <w:rsid w:val="00D00E61"/>
    <w:rsid w:val="00D031F6"/>
    <w:rsid w:val="00D07233"/>
    <w:rsid w:val="00D2016D"/>
    <w:rsid w:val="00D31894"/>
    <w:rsid w:val="00D42F9E"/>
    <w:rsid w:val="00D465EA"/>
    <w:rsid w:val="00D55CE0"/>
    <w:rsid w:val="00D60062"/>
    <w:rsid w:val="00D63DF8"/>
    <w:rsid w:val="00D701BA"/>
    <w:rsid w:val="00D72A70"/>
    <w:rsid w:val="00D90C90"/>
    <w:rsid w:val="00D93ACD"/>
    <w:rsid w:val="00D95895"/>
    <w:rsid w:val="00D975BA"/>
    <w:rsid w:val="00DB4705"/>
    <w:rsid w:val="00DC5107"/>
    <w:rsid w:val="00DD5AA3"/>
    <w:rsid w:val="00DE10D9"/>
    <w:rsid w:val="00DE6E3C"/>
    <w:rsid w:val="00DF3A5E"/>
    <w:rsid w:val="00E042D3"/>
    <w:rsid w:val="00E15E6D"/>
    <w:rsid w:val="00E209A0"/>
    <w:rsid w:val="00E3061A"/>
    <w:rsid w:val="00E35D36"/>
    <w:rsid w:val="00E36B14"/>
    <w:rsid w:val="00E54050"/>
    <w:rsid w:val="00EA0E66"/>
    <w:rsid w:val="00EA4566"/>
    <w:rsid w:val="00EA7D2F"/>
    <w:rsid w:val="00EB4764"/>
    <w:rsid w:val="00EC1C9A"/>
    <w:rsid w:val="00EC6FA6"/>
    <w:rsid w:val="00EF7B96"/>
    <w:rsid w:val="00F22BAA"/>
    <w:rsid w:val="00F2569E"/>
    <w:rsid w:val="00F31F03"/>
    <w:rsid w:val="00F41E54"/>
    <w:rsid w:val="00F42069"/>
    <w:rsid w:val="00F44204"/>
    <w:rsid w:val="00F45D54"/>
    <w:rsid w:val="00F7360D"/>
    <w:rsid w:val="00F73C87"/>
    <w:rsid w:val="00F77387"/>
    <w:rsid w:val="00F90E56"/>
    <w:rsid w:val="00F96DDB"/>
    <w:rsid w:val="00FA601C"/>
    <w:rsid w:val="00FA74D5"/>
    <w:rsid w:val="00FB1F13"/>
    <w:rsid w:val="00FD0C62"/>
    <w:rsid w:val="00FD2CF2"/>
    <w:rsid w:val="00FD6054"/>
    <w:rsid w:val="00FF0E5A"/>
    <w:rsid w:val="00FF256D"/>
    <w:rsid w:val="00FF57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ED4F86"/>
  <w15:chartTrackingRefBased/>
  <w15:docId w15:val="{ED2F41D5-4B05-A248-9009-665C7825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AD6"/>
    <w:rPr>
      <w:rFonts w:eastAsiaTheme="minorEastAsia"/>
      <w:kern w:val="0"/>
      <w:lang w:val="es-ES"/>
      <w14:ligatures w14:val="none"/>
    </w:rPr>
  </w:style>
  <w:style w:type="paragraph" w:styleId="Ttulo5">
    <w:name w:val="heading 5"/>
    <w:basedOn w:val="Normal"/>
    <w:link w:val="Ttulo5Car"/>
    <w:uiPriority w:val="1"/>
    <w:qFormat/>
    <w:rsid w:val="00A663D8"/>
    <w:pPr>
      <w:widowControl w:val="0"/>
      <w:autoSpaceDE w:val="0"/>
      <w:autoSpaceDN w:val="0"/>
      <w:spacing w:before="1"/>
      <w:outlineLvl w:val="4"/>
    </w:pPr>
    <w:rPr>
      <w:rFonts w:ascii="Arial" w:eastAsia="Arial" w:hAnsi="Arial" w:cs="Arial"/>
      <w:b/>
      <w:bCs/>
      <w:sz w:val="17"/>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2AD6"/>
    <w:pPr>
      <w:tabs>
        <w:tab w:val="center" w:pos="4419"/>
        <w:tab w:val="right" w:pos="8838"/>
      </w:tabs>
    </w:pPr>
  </w:style>
  <w:style w:type="character" w:customStyle="1" w:styleId="EncabezadoCar">
    <w:name w:val="Encabezado Car"/>
    <w:basedOn w:val="Fuentedeprrafopredeter"/>
    <w:link w:val="Encabezado"/>
    <w:uiPriority w:val="99"/>
    <w:rsid w:val="007C2AD6"/>
    <w:rPr>
      <w:rFonts w:eastAsiaTheme="minorEastAsia"/>
      <w:kern w:val="0"/>
      <w:lang w:val="es-ES"/>
      <w14:ligatures w14:val="none"/>
    </w:rPr>
  </w:style>
  <w:style w:type="paragraph" w:styleId="Piedepgina">
    <w:name w:val="footer"/>
    <w:basedOn w:val="Normal"/>
    <w:link w:val="PiedepginaCar"/>
    <w:uiPriority w:val="99"/>
    <w:unhideWhenUsed/>
    <w:rsid w:val="007C2AD6"/>
    <w:pPr>
      <w:tabs>
        <w:tab w:val="center" w:pos="4419"/>
        <w:tab w:val="right" w:pos="8838"/>
      </w:tabs>
    </w:pPr>
  </w:style>
  <w:style w:type="character" w:customStyle="1" w:styleId="PiedepginaCar">
    <w:name w:val="Pie de página Car"/>
    <w:basedOn w:val="Fuentedeprrafopredeter"/>
    <w:link w:val="Piedepgina"/>
    <w:uiPriority w:val="99"/>
    <w:rsid w:val="007C2AD6"/>
    <w:rPr>
      <w:rFonts w:eastAsiaTheme="minorEastAsia"/>
      <w:kern w:val="0"/>
      <w:lang w:val="es-ES"/>
      <w14:ligatures w14:val="none"/>
    </w:rPr>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link w:val="PrrafodelistaCar"/>
    <w:uiPriority w:val="34"/>
    <w:qFormat/>
    <w:rsid w:val="005D48F6"/>
    <w:pPr>
      <w:ind w:left="720"/>
      <w:contextualSpacing/>
    </w:pPr>
  </w:style>
  <w:style w:type="paragraph" w:customStyle="1" w:styleId="TableParagraph">
    <w:name w:val="Table Paragraph"/>
    <w:basedOn w:val="Normal"/>
    <w:uiPriority w:val="1"/>
    <w:qFormat/>
    <w:rsid w:val="00A663D8"/>
    <w:pPr>
      <w:widowControl w:val="0"/>
      <w:autoSpaceDE w:val="0"/>
      <w:autoSpaceDN w:val="0"/>
    </w:pPr>
    <w:rPr>
      <w:rFonts w:ascii="Arial" w:eastAsia="Arial" w:hAnsi="Arial" w:cs="Arial"/>
      <w:sz w:val="22"/>
      <w:szCs w:val="22"/>
    </w:rPr>
  </w:style>
  <w:style w:type="character" w:customStyle="1" w:styleId="Ttulo5Car">
    <w:name w:val="Título 5 Car"/>
    <w:basedOn w:val="Fuentedeprrafopredeter"/>
    <w:link w:val="Ttulo5"/>
    <w:uiPriority w:val="1"/>
    <w:rsid w:val="00A663D8"/>
    <w:rPr>
      <w:rFonts w:ascii="Arial" w:eastAsia="Arial" w:hAnsi="Arial" w:cs="Arial"/>
      <w:b/>
      <w:bCs/>
      <w:kern w:val="0"/>
      <w:sz w:val="17"/>
      <w:szCs w:val="17"/>
      <w:lang w:val="es-ES"/>
      <w14:ligatures w14:val="none"/>
    </w:rPr>
  </w:style>
  <w:style w:type="character" w:customStyle="1" w:styleId="PrrafodelistaCar">
    <w:name w:val="Párrafo de lista Car"/>
    <w:aliases w:val="Cita texto Car,Nota al Pie Car,Listas Car,lp1 Car,Colorful List - Accent 11 Car,Dot pt Car,No Spacing1 Car,List Paragraph Char Char Char Car,Indicator Text Car,List Paragraph1 Car,Numbered Para 1 Car,Bullet 1 Car,Bullet Points Car"/>
    <w:link w:val="Prrafodelista"/>
    <w:uiPriority w:val="34"/>
    <w:qFormat/>
    <w:locked/>
    <w:rsid w:val="005B71AD"/>
    <w:rPr>
      <w:rFonts w:eastAsiaTheme="minorEastAsia"/>
      <w:kern w:val="0"/>
      <w:lang w:val="es-ES"/>
      <w14:ligatures w14:val="none"/>
    </w:rPr>
  </w:style>
  <w:style w:type="table" w:customStyle="1" w:styleId="2">
    <w:name w:val="2"/>
    <w:basedOn w:val="Tablanormal"/>
    <w:rsid w:val="005B71AD"/>
    <w:rPr>
      <w:rFonts w:ascii="Calibri" w:eastAsia="Calibri" w:hAnsi="Calibri" w:cs="Calibri"/>
      <w:kern w:val="0"/>
      <w:sz w:val="22"/>
      <w:szCs w:val="22"/>
      <w14:ligatures w14:val="none"/>
    </w:rPr>
    <w:tblPr>
      <w:tblStyleRowBandSize w:val="1"/>
      <w:tblStyleColBandSize w:val="1"/>
      <w:tblInd w:w="0" w:type="nil"/>
      <w:tblCellMar>
        <w:top w:w="15" w:type="dxa"/>
        <w:left w:w="15" w:type="dxa"/>
        <w:bottom w:w="15" w:type="dxa"/>
        <w:right w:w="15" w:type="dxa"/>
      </w:tblCellMar>
    </w:tblPr>
  </w:style>
  <w:style w:type="paragraph" w:styleId="Textodeglobo">
    <w:name w:val="Balloon Text"/>
    <w:basedOn w:val="Normal"/>
    <w:link w:val="TextodegloboCar"/>
    <w:uiPriority w:val="99"/>
    <w:semiHidden/>
    <w:unhideWhenUsed/>
    <w:rsid w:val="009F44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444E"/>
    <w:rPr>
      <w:rFonts w:ascii="Segoe UI" w:eastAsiaTheme="minorEastAsia" w:hAnsi="Segoe UI" w:cs="Segoe UI"/>
      <w:kern w:val="0"/>
      <w:sz w:val="18"/>
      <w:szCs w:val="18"/>
      <w:lang w:val="es-ES"/>
      <w14:ligatures w14:val="none"/>
    </w:rPr>
  </w:style>
  <w:style w:type="table" w:styleId="Cuadrculadetablaclara">
    <w:name w:val="Grid Table Light"/>
    <w:basedOn w:val="Tablanormal"/>
    <w:uiPriority w:val="40"/>
    <w:rsid w:val="00A942C0"/>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rsid w:val="00D93ACD"/>
    <w:pPr>
      <w:spacing w:before="280" w:after="280"/>
      <w:ind w:leftChars="-1" w:left="-1" w:hangingChars="1" w:hanging="1"/>
      <w:textDirection w:val="btLr"/>
      <w:textAlignment w:val="baseline"/>
      <w:outlineLvl w:val="0"/>
    </w:pPr>
    <w:rPr>
      <w:rFonts w:ascii="Times New Roman" w:eastAsia="Times New Roman" w:hAnsi="Times New Roman" w:cs="Times New Roman"/>
      <w:kern w:val="2"/>
      <w:position w:val="-1"/>
      <w:lang w:val="es-MX" w:eastAsia="zh-CN"/>
    </w:rPr>
  </w:style>
  <w:style w:type="character" w:styleId="Hipervnculo">
    <w:name w:val="Hyperlink"/>
    <w:basedOn w:val="Fuentedeprrafopredeter"/>
    <w:uiPriority w:val="99"/>
    <w:unhideWhenUsed/>
    <w:rsid w:val="00D93ACD"/>
    <w:rPr>
      <w:color w:val="0563C1" w:themeColor="hyperlink"/>
      <w:u w:val="single"/>
    </w:rPr>
  </w:style>
  <w:style w:type="paragraph" w:customStyle="1" w:styleId="Default">
    <w:name w:val="Default"/>
    <w:rsid w:val="00D93ACD"/>
    <w:pPr>
      <w:spacing w:line="1" w:lineRule="atLeast"/>
      <w:ind w:leftChars="-1" w:left="-1" w:hangingChars="1" w:hanging="1"/>
      <w:outlineLvl w:val="0"/>
    </w:pPr>
    <w:rPr>
      <w:rFonts w:ascii="Arial" w:eastAsia="Calibri" w:hAnsi="Arial" w:cs="Arial"/>
      <w:color w:val="000000"/>
      <w:position w:val="-1"/>
      <w:lang w:eastAsia="zh-CN"/>
      <w14:ligatures w14:val="none"/>
    </w:rPr>
  </w:style>
  <w:style w:type="paragraph" w:customStyle="1" w:styleId="wordsection1">
    <w:name w:val="wordsection1"/>
    <w:basedOn w:val="Normal"/>
    <w:link w:val="NormalWebCar3"/>
    <w:uiPriority w:val="99"/>
    <w:rsid w:val="00D93ACD"/>
    <w:pPr>
      <w:ind w:leftChars="-1" w:left="-1" w:hangingChars="1" w:hanging="1"/>
      <w:outlineLvl w:val="0"/>
    </w:pPr>
    <w:rPr>
      <w:rFonts w:ascii="Times New Roman" w:eastAsia="Times New Roman" w:hAnsi="Times New Roman" w:cs="Times New Roman"/>
      <w:kern w:val="2"/>
      <w:position w:val="-1"/>
      <w:lang w:val="es-MX" w:eastAsia="zh-CN"/>
    </w:rPr>
  </w:style>
  <w:style w:type="character" w:customStyle="1" w:styleId="NormalWebCar3">
    <w:name w:val="Normal (Web) Car3"/>
    <w:aliases w:val="Texto comentario1 Car1,Texto comentar Car2"/>
    <w:basedOn w:val="Fuentedeprrafopredeter"/>
    <w:link w:val="wordsection1"/>
    <w:uiPriority w:val="99"/>
    <w:locked/>
    <w:rsid w:val="0022190E"/>
    <w:rPr>
      <w:rFonts w:ascii="Times New Roman" w:eastAsia="Times New Roman" w:hAnsi="Times New Roman" w:cs="Times New Roman"/>
      <w:position w:val="-1"/>
      <w:lang w:eastAsia="zh-CN"/>
      <w14:ligatures w14:val="none"/>
    </w:rPr>
  </w:style>
  <w:style w:type="table" w:styleId="Tablaconcuadrcula">
    <w:name w:val="Table Grid"/>
    <w:basedOn w:val="Tablanormal"/>
    <w:uiPriority w:val="39"/>
    <w:rsid w:val="00E36B14"/>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B1695C"/>
    <w:pPr>
      <w:widowControl w:val="0"/>
      <w:autoSpaceDE w:val="0"/>
      <w:autoSpaceDN w:val="0"/>
    </w:pPr>
    <w:rPr>
      <w:rFonts w:ascii="Arial" w:eastAsia="Arial" w:hAnsi="Arial" w:cs="Arial"/>
      <w:sz w:val="18"/>
      <w:szCs w:val="18"/>
    </w:rPr>
  </w:style>
  <w:style w:type="character" w:customStyle="1" w:styleId="TextoindependienteCar">
    <w:name w:val="Texto independiente Car"/>
    <w:basedOn w:val="Fuentedeprrafopredeter"/>
    <w:link w:val="Textoindependiente"/>
    <w:uiPriority w:val="1"/>
    <w:rsid w:val="00B1695C"/>
    <w:rPr>
      <w:rFonts w:ascii="Arial" w:eastAsia="Arial" w:hAnsi="Arial" w:cs="Arial"/>
      <w:kern w:val="0"/>
      <w:sz w:val="18"/>
      <w:szCs w:val="18"/>
      <w:lang w:val="es-ES"/>
      <w14:ligatures w14:val="none"/>
    </w:rPr>
  </w:style>
  <w:style w:type="character" w:styleId="Refdecomentario">
    <w:name w:val="annotation reference"/>
    <w:basedOn w:val="Fuentedeprrafopredeter"/>
    <w:uiPriority w:val="99"/>
    <w:semiHidden/>
    <w:unhideWhenUsed/>
    <w:rsid w:val="0074208F"/>
    <w:rPr>
      <w:sz w:val="16"/>
      <w:szCs w:val="16"/>
    </w:rPr>
  </w:style>
  <w:style w:type="paragraph" w:styleId="Textocomentario">
    <w:name w:val="annotation text"/>
    <w:basedOn w:val="Normal"/>
    <w:link w:val="TextocomentarioCar"/>
    <w:uiPriority w:val="99"/>
    <w:semiHidden/>
    <w:unhideWhenUsed/>
    <w:rsid w:val="0074208F"/>
    <w:rPr>
      <w:sz w:val="20"/>
      <w:szCs w:val="20"/>
    </w:rPr>
  </w:style>
  <w:style w:type="character" w:customStyle="1" w:styleId="TextocomentarioCar">
    <w:name w:val="Texto comentario Car"/>
    <w:basedOn w:val="Fuentedeprrafopredeter"/>
    <w:link w:val="Textocomentario"/>
    <w:uiPriority w:val="99"/>
    <w:semiHidden/>
    <w:rsid w:val="0074208F"/>
    <w:rPr>
      <w:rFonts w:eastAsiaTheme="minorEastAsia"/>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74208F"/>
    <w:rPr>
      <w:b/>
      <w:bCs/>
    </w:rPr>
  </w:style>
  <w:style w:type="character" w:customStyle="1" w:styleId="AsuntodelcomentarioCar">
    <w:name w:val="Asunto del comentario Car"/>
    <w:basedOn w:val="TextocomentarioCar"/>
    <w:link w:val="Asuntodelcomentario"/>
    <w:uiPriority w:val="99"/>
    <w:semiHidden/>
    <w:rsid w:val="0074208F"/>
    <w:rPr>
      <w:rFonts w:eastAsiaTheme="minorEastAsia"/>
      <w:b/>
      <w:bCs/>
      <w:kern w:val="0"/>
      <w:sz w:val="20"/>
      <w:szCs w:val="2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677896">
      <w:bodyDiv w:val="1"/>
      <w:marLeft w:val="0"/>
      <w:marRight w:val="0"/>
      <w:marTop w:val="0"/>
      <w:marBottom w:val="0"/>
      <w:divBdr>
        <w:top w:val="none" w:sz="0" w:space="0" w:color="auto"/>
        <w:left w:val="none" w:sz="0" w:space="0" w:color="auto"/>
        <w:bottom w:val="none" w:sz="0" w:space="0" w:color="auto"/>
        <w:right w:val="none" w:sz="0" w:space="0" w:color="auto"/>
      </w:divBdr>
    </w:div>
    <w:div w:id="163802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17942-969A-4B3B-810C-ABA09791D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24</Pages>
  <Words>11759</Words>
  <Characters>67027</Characters>
  <Application>Microsoft Office Word</Application>
  <DocSecurity>0</DocSecurity>
  <Lines>558</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Julio Cesar Martínez Sanabria</cp:lastModifiedBy>
  <cp:revision>6</cp:revision>
  <cp:lastPrinted>2024-11-21T00:56:00Z</cp:lastPrinted>
  <dcterms:created xsi:type="dcterms:W3CDTF">2024-11-14T00:06:00Z</dcterms:created>
  <dcterms:modified xsi:type="dcterms:W3CDTF">2024-11-21T00:57:00Z</dcterms:modified>
</cp:coreProperties>
</file>